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3E3" w:rsidRPr="001C29AB" w:rsidRDefault="000233E3" w:rsidP="0055148B">
      <w:pPr>
        <w:spacing w:line="360" w:lineRule="auto"/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55148B" w:rsidRPr="001C29AB" w:rsidRDefault="0055148B" w:rsidP="0055148B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</w:rPr>
        <w:t>ТИПОВОЕ ПРИГЛАШЕНИЕ ПРИНЯТЬ УЧАСТИЕ В КОНКУРСЕ</w:t>
      </w:r>
    </w:p>
    <w:p w:rsidR="0055148B" w:rsidRPr="001C29AB" w:rsidRDefault="0055148B" w:rsidP="0055148B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</w:rPr>
        <w:t>на поставку товара</w:t>
      </w:r>
    </w:p>
    <w:tbl>
      <w:tblPr>
        <w:tblW w:w="0" w:type="auto"/>
        <w:tblLook w:val="01E0"/>
      </w:tblPr>
      <w:tblGrid>
        <w:gridCol w:w="3190"/>
        <w:gridCol w:w="3190"/>
        <w:gridCol w:w="3934"/>
      </w:tblGrid>
      <w:tr w:rsidR="0055148B" w:rsidRPr="001C29AB" w:rsidTr="00A01697">
        <w:tc>
          <w:tcPr>
            <w:tcW w:w="3190" w:type="dxa"/>
          </w:tcPr>
          <w:p w:rsidR="0055148B" w:rsidRPr="001C29AB" w:rsidRDefault="0055148B" w:rsidP="00103E82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«</w:t>
            </w:r>
            <w:r w:rsidR="00EF49B4">
              <w:rPr>
                <w:rFonts w:ascii="Tahoma" w:hAnsi="Tahoma" w:cs="Tahoma"/>
                <w:sz w:val="20"/>
                <w:szCs w:val="20"/>
              </w:rPr>
              <w:t>2</w:t>
            </w:r>
            <w:r w:rsidR="00103E82">
              <w:rPr>
                <w:rFonts w:ascii="Tahoma" w:hAnsi="Tahoma" w:cs="Tahoma"/>
                <w:sz w:val="20"/>
                <w:szCs w:val="20"/>
              </w:rPr>
              <w:t>4</w:t>
            </w:r>
            <w:r w:rsidRPr="001C29AB">
              <w:rPr>
                <w:rFonts w:ascii="Tahoma" w:hAnsi="Tahoma" w:cs="Tahoma"/>
                <w:sz w:val="20"/>
                <w:szCs w:val="20"/>
              </w:rPr>
              <w:t>»</w:t>
            </w:r>
            <w:r w:rsidR="002C660C" w:rsidRPr="001C29A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03E82">
              <w:rPr>
                <w:rFonts w:ascii="Tahoma" w:hAnsi="Tahoma" w:cs="Tahoma"/>
                <w:sz w:val="20"/>
                <w:szCs w:val="20"/>
              </w:rPr>
              <w:t>ноя</w:t>
            </w:r>
            <w:r w:rsidR="00A238DF">
              <w:rPr>
                <w:rFonts w:ascii="Tahoma" w:hAnsi="Tahoma" w:cs="Tahoma"/>
                <w:sz w:val="20"/>
                <w:szCs w:val="20"/>
              </w:rPr>
              <w:t xml:space="preserve">бря </w:t>
            </w:r>
            <w:r w:rsidR="001C29AB" w:rsidRPr="001C29AB">
              <w:rPr>
                <w:rFonts w:ascii="Tahoma" w:hAnsi="Tahoma" w:cs="Tahoma"/>
                <w:sz w:val="20"/>
                <w:szCs w:val="20"/>
              </w:rPr>
              <w:t>2017</w:t>
            </w:r>
            <w:r w:rsidRPr="001C29AB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</w:tc>
        <w:tc>
          <w:tcPr>
            <w:tcW w:w="3190" w:type="dxa"/>
          </w:tcPr>
          <w:p w:rsidR="0055148B" w:rsidRPr="001C29AB" w:rsidRDefault="0055148B" w:rsidP="00B31A7A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34" w:type="dxa"/>
          </w:tcPr>
          <w:p w:rsidR="0055148B" w:rsidRPr="001C29AB" w:rsidRDefault="00A01697" w:rsidP="00103E82">
            <w:pPr>
              <w:spacing w:before="12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55148B" w:rsidRPr="001C29AB">
              <w:rPr>
                <w:rFonts w:ascii="Tahoma" w:hAnsi="Tahoma" w:cs="Tahoma"/>
                <w:b/>
                <w:sz w:val="20"/>
                <w:szCs w:val="20"/>
              </w:rPr>
              <w:t>№</w:t>
            </w:r>
            <w:r w:rsidR="00575B18">
              <w:rPr>
                <w:rFonts w:ascii="Tahoma" w:hAnsi="Tahoma" w:cs="Tahoma"/>
                <w:b/>
                <w:sz w:val="20"/>
                <w:szCs w:val="20"/>
              </w:rPr>
              <w:t>ЭКК</w:t>
            </w:r>
            <w:r w:rsidR="005535B9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="00103E82">
              <w:rPr>
                <w:rFonts w:ascii="Tahoma" w:hAnsi="Tahoma" w:cs="Tahoma"/>
                <w:b/>
                <w:sz w:val="20"/>
                <w:szCs w:val="20"/>
              </w:rPr>
              <w:t>05</w:t>
            </w:r>
            <w:r w:rsidR="001107DA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="001C29AB" w:rsidRPr="001C29AB">
              <w:rPr>
                <w:rFonts w:ascii="Tahoma" w:hAnsi="Tahoma" w:cs="Tahoma"/>
                <w:b/>
                <w:sz w:val="20"/>
                <w:szCs w:val="20"/>
              </w:rPr>
              <w:t>17</w:t>
            </w:r>
          </w:p>
        </w:tc>
      </w:tr>
    </w:tbl>
    <w:p w:rsidR="0055148B" w:rsidRPr="001C29AB" w:rsidRDefault="0055148B" w:rsidP="0055148B">
      <w:pPr>
        <w:spacing w:before="120"/>
        <w:rPr>
          <w:rFonts w:ascii="Tahoma" w:hAnsi="Tahoma" w:cs="Tahoma"/>
          <w:sz w:val="20"/>
          <w:szCs w:val="20"/>
        </w:rPr>
      </w:pPr>
    </w:p>
    <w:p w:rsidR="0055148B" w:rsidRPr="001C29AB" w:rsidRDefault="00575B18" w:rsidP="0055148B">
      <w:pPr>
        <w:spacing w:before="120"/>
        <w:jc w:val="both"/>
        <w:rPr>
          <w:rFonts w:ascii="Tahoma" w:hAnsi="Tahoma" w:cs="Tahoma"/>
          <w:sz w:val="20"/>
          <w:szCs w:val="20"/>
        </w:rPr>
      </w:pPr>
      <w:bookmarkStart w:id="0" w:name="_Ref55337964"/>
      <w:r>
        <w:rPr>
          <w:rFonts w:ascii="Tahoma" w:hAnsi="Tahoma" w:cs="Tahoma"/>
          <w:sz w:val="20"/>
          <w:szCs w:val="20"/>
        </w:rPr>
        <w:t>Общество с ограниченной ответственностью «</w:t>
      </w:r>
      <w:proofErr w:type="spellStart"/>
      <w:r>
        <w:rPr>
          <w:rFonts w:ascii="Tahoma" w:hAnsi="Tahoma" w:cs="Tahoma"/>
          <w:sz w:val="20"/>
          <w:szCs w:val="20"/>
        </w:rPr>
        <w:t>Энергокомфорт</w:t>
      </w:r>
      <w:proofErr w:type="spellEnd"/>
      <w:r>
        <w:rPr>
          <w:rFonts w:ascii="Tahoma" w:hAnsi="Tahoma" w:cs="Tahoma"/>
          <w:sz w:val="20"/>
          <w:szCs w:val="20"/>
        </w:rPr>
        <w:t xml:space="preserve">». </w:t>
      </w:r>
      <w:proofErr w:type="gramStart"/>
      <w:r>
        <w:rPr>
          <w:rFonts w:ascii="Tahoma" w:hAnsi="Tahoma" w:cs="Tahoma"/>
          <w:sz w:val="20"/>
          <w:szCs w:val="20"/>
        </w:rPr>
        <w:t>Единая Карельская сбытовая компания» (ООО «</w:t>
      </w:r>
      <w:proofErr w:type="spellStart"/>
      <w:r>
        <w:rPr>
          <w:rFonts w:ascii="Tahoma" w:hAnsi="Tahoma" w:cs="Tahoma"/>
          <w:sz w:val="20"/>
          <w:szCs w:val="20"/>
        </w:rPr>
        <w:t>Энергокомфорт</w:t>
      </w:r>
      <w:proofErr w:type="spellEnd"/>
      <w:r>
        <w:rPr>
          <w:rFonts w:ascii="Tahoma" w:hAnsi="Tahoma" w:cs="Tahoma"/>
          <w:sz w:val="20"/>
          <w:szCs w:val="20"/>
        </w:rPr>
        <w:t>».</w:t>
      </w:r>
      <w:proofErr w:type="gramEnd"/>
      <w:r>
        <w:rPr>
          <w:rFonts w:ascii="Tahoma" w:hAnsi="Tahoma" w:cs="Tahoma"/>
          <w:sz w:val="20"/>
          <w:szCs w:val="20"/>
        </w:rPr>
        <w:t xml:space="preserve"> Карелия»)</w:t>
      </w:r>
      <w:r w:rsidR="0055148B" w:rsidRPr="001C29AB">
        <w:rPr>
          <w:rFonts w:ascii="Tahoma" w:hAnsi="Tahoma" w:cs="Tahoma"/>
          <w:sz w:val="20"/>
          <w:szCs w:val="20"/>
        </w:rPr>
        <w:t>, созданное по законодательству Российской Федерации, настоящим приглашает принять участие в открытом конкурсе в электронной форме на право заключения договора поставки</w:t>
      </w:r>
      <w:r w:rsidR="006D53EE" w:rsidRPr="001C29AB">
        <w:rPr>
          <w:rFonts w:ascii="Tahoma" w:hAnsi="Tahoma" w:cs="Tahoma"/>
          <w:sz w:val="20"/>
          <w:szCs w:val="20"/>
        </w:rPr>
        <w:t xml:space="preserve"> </w:t>
      </w:r>
      <w:r w:rsidR="00103E82">
        <w:rPr>
          <w:rFonts w:ascii="Tahoma" w:hAnsi="Tahoma" w:cs="Tahoma"/>
          <w:b/>
          <w:sz w:val="20"/>
          <w:szCs w:val="20"/>
        </w:rPr>
        <w:t>оргтехники (</w:t>
      </w:r>
      <w:r w:rsidR="00103E82" w:rsidRPr="00DA49A4">
        <w:rPr>
          <w:rFonts w:ascii="Tahoma" w:hAnsi="Tahoma" w:cs="Tahoma"/>
          <w:sz w:val="20"/>
          <w:szCs w:val="20"/>
        </w:rPr>
        <w:t xml:space="preserve">группа </w:t>
      </w:r>
      <w:proofErr w:type="gramStart"/>
      <w:r w:rsidR="00103E82" w:rsidRPr="00DA49A4">
        <w:rPr>
          <w:rFonts w:ascii="Tahoma" w:hAnsi="Tahoma" w:cs="Tahoma"/>
          <w:sz w:val="20"/>
          <w:szCs w:val="20"/>
        </w:rPr>
        <w:t>П</w:t>
      </w:r>
      <w:proofErr w:type="gramEnd"/>
      <w:r w:rsidR="00103E82" w:rsidRPr="00DA49A4">
        <w:rPr>
          <w:rFonts w:ascii="Tahoma" w:hAnsi="Tahoma" w:cs="Tahoma"/>
          <w:sz w:val="20"/>
          <w:szCs w:val="20"/>
        </w:rPr>
        <w:t xml:space="preserve"> , подгруппы ПА - компьютеры, ПБ - </w:t>
      </w:r>
      <w:r w:rsidR="00103E82">
        <w:rPr>
          <w:rFonts w:ascii="Tahoma" w:hAnsi="Tahoma" w:cs="Tahoma"/>
          <w:sz w:val="20"/>
          <w:szCs w:val="20"/>
        </w:rPr>
        <w:t>т</w:t>
      </w:r>
      <w:r w:rsidR="00103E82" w:rsidRPr="00DA49A4">
        <w:rPr>
          <w:rFonts w:ascii="Tahoma" w:hAnsi="Tahoma" w:cs="Tahoma"/>
          <w:sz w:val="20"/>
          <w:szCs w:val="20"/>
        </w:rPr>
        <w:t xml:space="preserve">ехника офисная, ПВ - З/Ч к вычислительной технике, ПГ - </w:t>
      </w:r>
      <w:r w:rsidR="00103E82">
        <w:rPr>
          <w:rFonts w:ascii="Tahoma" w:hAnsi="Tahoma" w:cs="Tahoma"/>
          <w:sz w:val="20"/>
          <w:szCs w:val="20"/>
        </w:rPr>
        <w:t>п</w:t>
      </w:r>
      <w:r w:rsidR="00103E82" w:rsidRPr="00DA49A4">
        <w:rPr>
          <w:rFonts w:ascii="Tahoma" w:hAnsi="Tahoma" w:cs="Tahoma"/>
          <w:sz w:val="20"/>
          <w:szCs w:val="20"/>
        </w:rPr>
        <w:t xml:space="preserve">рограммное обеспечение, ПД - </w:t>
      </w:r>
      <w:r w:rsidR="00103E82">
        <w:rPr>
          <w:rFonts w:ascii="Tahoma" w:hAnsi="Tahoma" w:cs="Tahoma"/>
          <w:sz w:val="20"/>
          <w:szCs w:val="20"/>
        </w:rPr>
        <w:t>о</w:t>
      </w:r>
      <w:r w:rsidR="00103E82" w:rsidRPr="00DA49A4">
        <w:rPr>
          <w:rFonts w:ascii="Tahoma" w:hAnsi="Tahoma" w:cs="Tahoma"/>
          <w:sz w:val="20"/>
          <w:szCs w:val="20"/>
        </w:rPr>
        <w:t>борудование связи и сотовой связи)</w:t>
      </w:r>
      <w:r w:rsidR="00E03295">
        <w:rPr>
          <w:rFonts w:ascii="Tahoma" w:hAnsi="Tahoma" w:cs="Tahoma"/>
          <w:b/>
          <w:sz w:val="20"/>
          <w:szCs w:val="20"/>
        </w:rPr>
        <w:t xml:space="preserve"> </w:t>
      </w:r>
      <w:r w:rsidR="00E03295" w:rsidRPr="00833030">
        <w:rPr>
          <w:rFonts w:ascii="Tahoma" w:hAnsi="Tahoma" w:cs="Tahoma"/>
          <w:sz w:val="20"/>
          <w:szCs w:val="20"/>
        </w:rPr>
        <w:t xml:space="preserve">для нужд </w:t>
      </w:r>
      <w:r>
        <w:rPr>
          <w:rFonts w:ascii="Tahoma" w:hAnsi="Tahoma" w:cs="Tahoma"/>
          <w:sz w:val="20"/>
          <w:szCs w:val="20"/>
        </w:rPr>
        <w:t>ООО «</w:t>
      </w:r>
      <w:proofErr w:type="spellStart"/>
      <w:r>
        <w:rPr>
          <w:rFonts w:ascii="Tahoma" w:hAnsi="Tahoma" w:cs="Tahoma"/>
          <w:sz w:val="20"/>
          <w:szCs w:val="20"/>
        </w:rPr>
        <w:t>Энергокомфорт</w:t>
      </w:r>
      <w:proofErr w:type="spellEnd"/>
      <w:r>
        <w:rPr>
          <w:rFonts w:ascii="Tahoma" w:hAnsi="Tahoma" w:cs="Tahoma"/>
          <w:sz w:val="20"/>
          <w:szCs w:val="20"/>
        </w:rPr>
        <w:t>». Карелия»</w:t>
      </w:r>
      <w:r w:rsidR="00E03295" w:rsidRPr="00833030">
        <w:rPr>
          <w:rFonts w:ascii="Tahoma" w:hAnsi="Tahoma" w:cs="Tahoma"/>
          <w:sz w:val="20"/>
          <w:szCs w:val="20"/>
        </w:rPr>
        <w:t xml:space="preserve"> в 201</w:t>
      </w:r>
      <w:r w:rsidR="00103E82">
        <w:rPr>
          <w:rFonts w:ascii="Tahoma" w:hAnsi="Tahoma" w:cs="Tahoma"/>
          <w:sz w:val="20"/>
          <w:szCs w:val="20"/>
        </w:rPr>
        <w:t>7</w:t>
      </w:r>
      <w:r w:rsidR="00E03295" w:rsidRPr="00833030">
        <w:rPr>
          <w:rFonts w:ascii="Tahoma" w:hAnsi="Tahoma" w:cs="Tahoma"/>
          <w:sz w:val="20"/>
          <w:szCs w:val="20"/>
        </w:rPr>
        <w:t xml:space="preserve"> году</w:t>
      </w:r>
      <w:r w:rsidR="0055148B" w:rsidRPr="001C29AB">
        <w:rPr>
          <w:rFonts w:ascii="Tahoma" w:hAnsi="Tahoma" w:cs="Tahoma"/>
          <w:sz w:val="20"/>
          <w:szCs w:val="20"/>
        </w:rPr>
        <w:t>.</w:t>
      </w:r>
    </w:p>
    <w:p w:rsidR="0055148B" w:rsidRPr="001C29AB" w:rsidRDefault="0055148B" w:rsidP="0055148B">
      <w:pPr>
        <w:pStyle w:val="1"/>
        <w:spacing w:before="120"/>
        <w:ind w:left="0"/>
        <w:jc w:val="center"/>
        <w:rPr>
          <w:rFonts w:ascii="Tahoma" w:hAnsi="Tahoma" w:cs="Tahoma"/>
        </w:rPr>
      </w:pPr>
      <w:bookmarkStart w:id="1" w:name="_Ref225047714"/>
    </w:p>
    <w:p w:rsidR="0055148B" w:rsidRPr="001C29AB" w:rsidRDefault="0055148B" w:rsidP="0055148B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  <w:lang w:val="en-US"/>
        </w:rPr>
        <w:t>I</w:t>
      </w:r>
      <w:r w:rsidRPr="001C29AB">
        <w:rPr>
          <w:rFonts w:ascii="Tahoma" w:hAnsi="Tahoma" w:cs="Tahoma"/>
          <w:b/>
        </w:rPr>
        <w:t>. ОБЩАЯ ЧАСТЬ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bookmarkStart w:id="2" w:name="_Ref224911008"/>
      <w:bookmarkStart w:id="3" w:name="_Ref225064638"/>
      <w:bookmarkEnd w:id="0"/>
      <w:bookmarkEnd w:id="1"/>
      <w:r w:rsidRPr="001C29AB">
        <w:rPr>
          <w:rFonts w:ascii="Tahoma" w:hAnsi="Tahoma" w:cs="Tahoma"/>
        </w:rPr>
        <w:t>Форма конкурса (далее также - Приглашение) – открытая, в электронной форме, с предварительным квалификационным отбором, с переторжкой.</w:t>
      </w:r>
      <w:r w:rsidRPr="001C29AB">
        <w:rPr>
          <w:rFonts w:ascii="Tahoma" w:hAnsi="Tahoma" w:cs="Tahoma"/>
          <w:b/>
        </w:rPr>
        <w:t xml:space="preserve"> </w:t>
      </w:r>
      <w:bookmarkEnd w:id="2"/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Организатор Приглашения – </w:t>
      </w:r>
      <w:r w:rsidR="00575B18">
        <w:rPr>
          <w:rFonts w:ascii="Tahoma" w:hAnsi="Tahoma" w:cs="Tahoma"/>
        </w:rPr>
        <w:t>ООО «</w:t>
      </w:r>
      <w:proofErr w:type="spellStart"/>
      <w:r w:rsidR="00575B18">
        <w:rPr>
          <w:rFonts w:ascii="Tahoma" w:hAnsi="Tahoma" w:cs="Tahoma"/>
        </w:rPr>
        <w:t>Энергокомфорт</w:t>
      </w:r>
      <w:proofErr w:type="spellEnd"/>
      <w:r w:rsidR="00575B18">
        <w:rPr>
          <w:rFonts w:ascii="Tahoma" w:hAnsi="Tahoma" w:cs="Tahoma"/>
        </w:rPr>
        <w:t>». Карелия»</w:t>
      </w:r>
      <w:r w:rsidRPr="001C29AB">
        <w:rPr>
          <w:rFonts w:ascii="Tahoma" w:hAnsi="Tahoma" w:cs="Tahoma"/>
        </w:rPr>
        <w:t xml:space="preserve">. </w:t>
      </w:r>
      <w:bookmarkEnd w:id="3"/>
    </w:p>
    <w:p w:rsidR="0055148B" w:rsidRDefault="0055148B" w:rsidP="000A2F5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Официальный интернет-сайт Организатора: </w:t>
      </w:r>
      <w:hyperlink r:id="rId8" w:history="1">
        <w:r w:rsidR="00575B18" w:rsidRPr="00F05B38">
          <w:rPr>
            <w:rStyle w:val="a6"/>
            <w:rFonts w:ascii="Arial" w:hAnsi="Arial" w:cs="Arial"/>
            <w:lang w:val="en-US"/>
          </w:rPr>
          <w:t>www</w:t>
        </w:r>
        <w:r w:rsidR="00575B18" w:rsidRPr="00F05B38">
          <w:rPr>
            <w:rStyle w:val="a6"/>
            <w:rFonts w:ascii="Arial" w:hAnsi="Arial" w:cs="Arial"/>
          </w:rPr>
          <w:t>.</w:t>
        </w:r>
        <w:proofErr w:type="spellStart"/>
        <w:r w:rsidR="00575B18" w:rsidRPr="00F05B38">
          <w:rPr>
            <w:rStyle w:val="a6"/>
            <w:rFonts w:ascii="Arial" w:hAnsi="Arial" w:cs="Arial"/>
            <w:lang w:val="en-US"/>
          </w:rPr>
          <w:t>energokomfort</w:t>
        </w:r>
        <w:proofErr w:type="spellEnd"/>
        <w:r w:rsidR="00575B18" w:rsidRPr="00F05B38">
          <w:rPr>
            <w:rStyle w:val="a6"/>
            <w:rFonts w:ascii="Arial" w:hAnsi="Arial" w:cs="Arial"/>
          </w:rPr>
          <w:t>-</w:t>
        </w:r>
        <w:proofErr w:type="spellStart"/>
        <w:r w:rsidR="00575B18" w:rsidRPr="00F05B38">
          <w:rPr>
            <w:rStyle w:val="a6"/>
            <w:rFonts w:ascii="Arial" w:hAnsi="Arial" w:cs="Arial"/>
            <w:lang w:val="en-US"/>
          </w:rPr>
          <w:t>karelia</w:t>
        </w:r>
        <w:proofErr w:type="spellEnd"/>
        <w:r w:rsidR="00575B18" w:rsidRPr="00F05B38">
          <w:rPr>
            <w:rStyle w:val="a6"/>
            <w:rFonts w:ascii="Arial" w:hAnsi="Arial" w:cs="Arial"/>
          </w:rPr>
          <w:t>.</w:t>
        </w:r>
        <w:proofErr w:type="spellStart"/>
        <w:r w:rsidR="00575B18" w:rsidRPr="00F05B38">
          <w:rPr>
            <w:rStyle w:val="a6"/>
            <w:rFonts w:ascii="Arial" w:hAnsi="Arial" w:cs="Arial"/>
            <w:lang w:val="en-US"/>
          </w:rPr>
          <w:t>ru</w:t>
        </w:r>
        <w:proofErr w:type="spellEnd"/>
      </w:hyperlink>
      <w:r w:rsidRPr="001C29AB">
        <w:rPr>
          <w:rFonts w:ascii="Tahoma" w:hAnsi="Tahoma" w:cs="Tahoma"/>
        </w:rPr>
        <w:t>.</w:t>
      </w:r>
    </w:p>
    <w:p w:rsidR="0055148B" w:rsidRPr="001C29AB" w:rsidRDefault="00863A43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>
        <w:rPr>
          <w:rFonts w:ascii="Arial" w:hAnsi="Arial" w:cs="Arial"/>
        </w:rPr>
        <w:t>Юридический адрес</w:t>
      </w:r>
      <w:r w:rsidR="0055148B" w:rsidRPr="001C29AB">
        <w:rPr>
          <w:rFonts w:ascii="Tahoma" w:hAnsi="Tahoma" w:cs="Tahoma"/>
        </w:rPr>
        <w:t xml:space="preserve"> организатора –  </w:t>
      </w:r>
      <w:r w:rsidR="00575B18">
        <w:rPr>
          <w:rFonts w:ascii="Arial" w:hAnsi="Arial" w:cs="Arial"/>
        </w:rPr>
        <w:t>185031, г. Петрозаводск, ул. Зайцева, 67А</w:t>
      </w:r>
      <w:proofErr w:type="gramStart"/>
      <w:r w:rsidR="00575B18">
        <w:rPr>
          <w:rFonts w:ascii="Arial" w:hAnsi="Arial" w:cs="Arial"/>
        </w:rPr>
        <w:t>.</w:t>
      </w:r>
      <w:r w:rsidR="0055148B" w:rsidRPr="001C29AB">
        <w:rPr>
          <w:rFonts w:ascii="Tahoma" w:hAnsi="Tahoma" w:cs="Tahoma"/>
        </w:rPr>
        <w:t>.</w:t>
      </w:r>
      <w:proofErr w:type="gramEnd"/>
    </w:p>
    <w:p w:rsidR="00470674" w:rsidRDefault="0055148B" w:rsidP="00470674">
      <w:pPr>
        <w:pStyle w:val="1"/>
        <w:numPr>
          <w:ilvl w:val="0"/>
          <w:numId w:val="3"/>
        </w:numPr>
        <w:tabs>
          <w:tab w:val="clear" w:pos="0"/>
          <w:tab w:val="left" w:pos="567"/>
          <w:tab w:val="left" w:pos="710"/>
        </w:tabs>
        <w:spacing w:before="120" w:after="200" w:line="276" w:lineRule="auto"/>
        <w:ind w:left="567" w:hanging="567"/>
        <w:contextualSpacing w:val="0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Заказчик Приглашения – </w:t>
      </w:r>
      <w:r w:rsidR="00575B18">
        <w:rPr>
          <w:rFonts w:ascii="Tahoma" w:hAnsi="Tahoma" w:cs="Tahoma"/>
        </w:rPr>
        <w:t>ООО «</w:t>
      </w:r>
      <w:proofErr w:type="spellStart"/>
      <w:r w:rsidR="00575B18">
        <w:rPr>
          <w:rFonts w:ascii="Tahoma" w:hAnsi="Tahoma" w:cs="Tahoma"/>
        </w:rPr>
        <w:t>Энергокомфорт</w:t>
      </w:r>
      <w:proofErr w:type="spellEnd"/>
      <w:r w:rsidR="00575B18">
        <w:rPr>
          <w:rFonts w:ascii="Tahoma" w:hAnsi="Tahoma" w:cs="Tahoma"/>
        </w:rPr>
        <w:t>». Карелия»</w:t>
      </w:r>
      <w:r w:rsidR="00470674">
        <w:rPr>
          <w:rFonts w:ascii="Tahoma" w:hAnsi="Tahoma" w:cs="Tahoma"/>
        </w:rPr>
        <w:t>.</w:t>
      </w:r>
    </w:p>
    <w:p w:rsidR="00470674" w:rsidRPr="00ED0CAF" w:rsidRDefault="00863A43" w:rsidP="00470674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>
        <w:rPr>
          <w:rFonts w:ascii="Arial" w:hAnsi="Arial" w:cs="Arial"/>
        </w:rPr>
        <w:t xml:space="preserve">Почтовый адрес </w:t>
      </w:r>
      <w:r w:rsidR="0055148B" w:rsidRPr="00470674">
        <w:rPr>
          <w:rFonts w:ascii="Tahoma" w:hAnsi="Tahoma" w:cs="Tahoma"/>
        </w:rPr>
        <w:t xml:space="preserve">заказчика – </w:t>
      </w:r>
      <w:r w:rsidR="00575B18">
        <w:rPr>
          <w:rFonts w:ascii="Arial" w:hAnsi="Arial" w:cs="Arial"/>
        </w:rPr>
        <w:t>185035, г. Петрозаводск, ул. Гоголя, 60</w:t>
      </w:r>
      <w:r w:rsidR="00470674" w:rsidRPr="00470674">
        <w:rPr>
          <w:rFonts w:ascii="Tahoma" w:hAnsi="Tahoma" w:cs="Tahoma"/>
        </w:rPr>
        <w:t>.</w:t>
      </w:r>
    </w:p>
    <w:p w:rsidR="00ED0CAF" w:rsidRPr="00470674" w:rsidRDefault="00ED0CAF" w:rsidP="00470674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 w:rsidRPr="001C29AB">
        <w:rPr>
          <w:rFonts w:ascii="Tahoma" w:hAnsi="Tahoma" w:cs="Tahoma"/>
        </w:rPr>
        <w:t xml:space="preserve">Адрес подачи Предложений: интернет-сайт системы электронных торгов: </w:t>
      </w:r>
      <w:proofErr w:type="spellStart"/>
      <w:r w:rsidRPr="001C29AB">
        <w:rPr>
          <w:rFonts w:ascii="Tahoma" w:hAnsi="Tahoma" w:cs="Tahoma"/>
          <w:b/>
          <w:u w:val="single"/>
        </w:rPr>
        <w:t>com.roseltorg.ru</w:t>
      </w:r>
      <w:proofErr w:type="spellEnd"/>
    </w:p>
    <w:p w:rsidR="002C660C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4" w:name="_Ref224910387"/>
      <w:r w:rsidRPr="001C29AB">
        <w:rPr>
          <w:rFonts w:ascii="Tahoma" w:hAnsi="Tahoma" w:cs="Tahoma"/>
        </w:rPr>
        <w:t xml:space="preserve">Срок подачи Предложений – до </w:t>
      </w:r>
      <w:r w:rsidR="00EF49B4">
        <w:rPr>
          <w:rFonts w:ascii="Tahoma" w:hAnsi="Tahoma" w:cs="Tahoma"/>
          <w:b/>
        </w:rPr>
        <w:t>1</w:t>
      </w:r>
      <w:r w:rsidR="00103E82">
        <w:rPr>
          <w:rFonts w:ascii="Tahoma" w:hAnsi="Tahoma" w:cs="Tahoma"/>
          <w:b/>
        </w:rPr>
        <w:t>5</w:t>
      </w:r>
      <w:r w:rsidR="001C29AB" w:rsidRPr="002C56DA">
        <w:rPr>
          <w:rFonts w:ascii="Tahoma" w:hAnsi="Tahoma" w:cs="Tahoma"/>
          <w:b/>
        </w:rPr>
        <w:t>.</w:t>
      </w:r>
      <w:r w:rsidR="00E03295">
        <w:rPr>
          <w:rFonts w:ascii="Tahoma" w:hAnsi="Tahoma" w:cs="Tahoma"/>
          <w:b/>
        </w:rPr>
        <w:t>1</w:t>
      </w:r>
      <w:r w:rsidR="00103E82">
        <w:rPr>
          <w:rFonts w:ascii="Tahoma" w:hAnsi="Tahoma" w:cs="Tahoma"/>
          <w:b/>
        </w:rPr>
        <w:t>2</w:t>
      </w:r>
      <w:r w:rsidR="001C29AB" w:rsidRPr="001C29AB">
        <w:rPr>
          <w:rFonts w:ascii="Tahoma" w:hAnsi="Tahoma" w:cs="Tahoma"/>
          <w:b/>
        </w:rPr>
        <w:t>.2017</w:t>
      </w:r>
      <w:r w:rsidRPr="001C29AB">
        <w:rPr>
          <w:rFonts w:ascii="Tahoma" w:hAnsi="Tahoma" w:cs="Tahoma"/>
          <w:b/>
        </w:rPr>
        <w:t xml:space="preserve"> года</w:t>
      </w:r>
      <w:r w:rsidRPr="001C29AB">
        <w:rPr>
          <w:rFonts w:ascii="Tahoma" w:hAnsi="Tahoma" w:cs="Tahoma"/>
        </w:rPr>
        <w:t>,</w:t>
      </w:r>
      <w:r w:rsidR="001C29AB" w:rsidRPr="001C29AB">
        <w:rPr>
          <w:rFonts w:ascii="Tahoma" w:hAnsi="Tahoma" w:cs="Tahoma"/>
        </w:rPr>
        <w:t xml:space="preserve"> </w:t>
      </w:r>
      <w:r w:rsidRPr="001C29AB">
        <w:rPr>
          <w:rFonts w:ascii="Tahoma" w:hAnsi="Tahoma" w:cs="Tahoma"/>
        </w:rPr>
        <w:t xml:space="preserve">12 часов 00 минут (по московскому времени). </w:t>
      </w:r>
      <w:bookmarkEnd w:id="4"/>
    </w:p>
    <w:p w:rsidR="0055148B" w:rsidRPr="001C29AB" w:rsidRDefault="002C660C" w:rsidP="000A2F5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</w:t>
      </w:r>
    </w:p>
    <w:p w:rsidR="005A2CDB" w:rsidRPr="001C29AB" w:rsidRDefault="002C660C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Начальная (максимальная) цена договора для нужд </w:t>
      </w:r>
      <w:r w:rsidR="00575B18">
        <w:rPr>
          <w:rFonts w:ascii="Tahoma" w:hAnsi="Tahoma" w:cs="Tahoma"/>
        </w:rPr>
        <w:t>ООО «</w:t>
      </w:r>
      <w:proofErr w:type="spellStart"/>
      <w:r w:rsidR="00575B18">
        <w:rPr>
          <w:rFonts w:ascii="Tahoma" w:hAnsi="Tahoma" w:cs="Tahoma"/>
        </w:rPr>
        <w:t>Энергокомфорт</w:t>
      </w:r>
      <w:proofErr w:type="spellEnd"/>
      <w:r w:rsidR="00575B18">
        <w:rPr>
          <w:rFonts w:ascii="Tahoma" w:hAnsi="Tahoma" w:cs="Tahoma"/>
        </w:rPr>
        <w:t>». Карелия»</w:t>
      </w:r>
      <w:r w:rsidRPr="001C29AB">
        <w:rPr>
          <w:rFonts w:ascii="Tahoma" w:hAnsi="Tahoma" w:cs="Tahoma"/>
        </w:rPr>
        <w:t xml:space="preserve"> на поставку</w:t>
      </w:r>
      <w:r w:rsidRPr="001C29AB">
        <w:rPr>
          <w:rFonts w:ascii="Tahoma" w:hAnsi="Tahoma" w:cs="Tahoma"/>
          <w:b/>
        </w:rPr>
        <w:t xml:space="preserve"> </w:t>
      </w:r>
      <w:r w:rsidR="00103E82">
        <w:rPr>
          <w:rFonts w:ascii="Tahoma" w:hAnsi="Tahoma" w:cs="Tahoma"/>
          <w:b/>
        </w:rPr>
        <w:t>оргтехники</w:t>
      </w:r>
      <w:r w:rsidR="00E03295" w:rsidRPr="007613B7">
        <w:rPr>
          <w:rFonts w:ascii="Tahoma" w:hAnsi="Tahoma" w:cs="Tahoma"/>
        </w:rPr>
        <w:t xml:space="preserve"> </w:t>
      </w:r>
      <w:r w:rsidR="00E03295" w:rsidRPr="00833030">
        <w:rPr>
          <w:rFonts w:ascii="Tahoma" w:hAnsi="Tahoma" w:cs="Tahoma"/>
        </w:rPr>
        <w:t>в 201</w:t>
      </w:r>
      <w:r w:rsidR="007613B7">
        <w:rPr>
          <w:rFonts w:ascii="Tahoma" w:hAnsi="Tahoma" w:cs="Tahoma"/>
        </w:rPr>
        <w:t>8</w:t>
      </w:r>
      <w:r w:rsidR="00E03295" w:rsidRPr="00833030">
        <w:rPr>
          <w:rFonts w:ascii="Tahoma" w:hAnsi="Tahoma" w:cs="Tahoma"/>
        </w:rPr>
        <w:t xml:space="preserve"> году</w:t>
      </w:r>
      <w:r w:rsidRPr="001C29AB">
        <w:rPr>
          <w:rFonts w:ascii="Tahoma" w:hAnsi="Tahoma" w:cs="Tahoma"/>
        </w:rPr>
        <w:t xml:space="preserve">,  </w:t>
      </w:r>
      <w:r w:rsidRPr="00930568">
        <w:rPr>
          <w:rFonts w:ascii="Tahoma" w:hAnsi="Tahoma" w:cs="Tahoma"/>
        </w:rPr>
        <w:t>указанных в Приложении № 2 к настоящему Приглашению</w:t>
      </w:r>
      <w:r w:rsidRPr="005D786C">
        <w:rPr>
          <w:rFonts w:ascii="Tahoma" w:hAnsi="Tahoma" w:cs="Tahoma"/>
          <w:b/>
        </w:rPr>
        <w:t xml:space="preserve">, </w:t>
      </w:r>
      <w:r w:rsidRPr="00930568">
        <w:rPr>
          <w:rFonts w:ascii="Tahoma" w:hAnsi="Tahoma" w:cs="Tahoma"/>
        </w:rPr>
        <w:t>составляет:</w:t>
      </w:r>
      <w:r w:rsidR="00930568">
        <w:rPr>
          <w:rFonts w:ascii="Tahoma" w:hAnsi="Tahoma" w:cs="Tahoma"/>
          <w:b/>
        </w:rPr>
        <w:t xml:space="preserve"> </w:t>
      </w:r>
      <w:r w:rsidR="00103E82">
        <w:rPr>
          <w:rFonts w:ascii="Tahoma" w:hAnsi="Tahoma" w:cs="Tahoma"/>
          <w:b/>
        </w:rPr>
        <w:t>1 871 410.75</w:t>
      </w:r>
      <w:r w:rsidR="007613B7" w:rsidRPr="00FF3FF9">
        <w:rPr>
          <w:rFonts w:ascii="Tahoma" w:hAnsi="Tahoma" w:cs="Tahoma"/>
        </w:rPr>
        <w:t xml:space="preserve"> </w:t>
      </w:r>
      <w:r w:rsidR="00E03295">
        <w:rPr>
          <w:rFonts w:ascii="Tahoma" w:hAnsi="Tahoma" w:cs="Tahoma"/>
          <w:b/>
        </w:rPr>
        <w:t xml:space="preserve"> </w:t>
      </w:r>
      <w:r w:rsidR="00A238DF">
        <w:rPr>
          <w:rStyle w:val="af2"/>
          <w:rFonts w:ascii="Tahoma" w:hAnsi="Tahoma" w:cs="Tahoma"/>
          <w:b/>
        </w:rPr>
        <w:endnoteReference w:id="1"/>
      </w:r>
      <w:r w:rsidR="007E538C" w:rsidRPr="004C6292">
        <w:rPr>
          <w:rFonts w:ascii="Tahoma" w:hAnsi="Tahoma" w:cs="Tahoma"/>
          <w:b/>
        </w:rPr>
        <w:t xml:space="preserve"> рублей</w:t>
      </w:r>
      <w:r w:rsidR="00107207">
        <w:rPr>
          <w:rFonts w:ascii="Tahoma" w:hAnsi="Tahoma" w:cs="Tahoma"/>
          <w:b/>
        </w:rPr>
        <w:t xml:space="preserve"> </w:t>
      </w:r>
      <w:r w:rsidR="001C29AB" w:rsidRPr="001C29AB">
        <w:rPr>
          <w:rFonts w:ascii="Tahoma" w:hAnsi="Tahoma" w:cs="Tahoma"/>
        </w:rPr>
        <w:t xml:space="preserve">без НДС с транспортными расходами до пункта </w:t>
      </w:r>
      <w:proofErr w:type="gramStart"/>
      <w:r w:rsidR="001C29AB" w:rsidRPr="001C29AB">
        <w:rPr>
          <w:rFonts w:ascii="Tahoma" w:hAnsi="Tahoma" w:cs="Tahoma"/>
        </w:rPr>
        <w:t>назначения/места выполнения работ/услуг</w:t>
      </w:r>
      <w:proofErr w:type="gramEnd"/>
      <w:r w:rsidR="005A2CDB"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color w:val="000000"/>
        </w:rPr>
        <w:t>Д</w:t>
      </w:r>
      <w:r w:rsidRPr="001C29AB">
        <w:rPr>
          <w:rFonts w:ascii="Tahoma" w:hAnsi="Tahoma" w:cs="Tahoma"/>
        </w:rPr>
        <w:t>оговор может быть заключен с участником:</w:t>
      </w:r>
    </w:p>
    <w:p w:rsidR="0055148B" w:rsidRPr="001C29AB" w:rsidRDefault="0055148B" w:rsidP="000A2F5F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-</w:t>
      </w:r>
      <w:r w:rsidRPr="001C29AB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55148B" w:rsidRPr="001C29AB" w:rsidRDefault="0055148B" w:rsidP="000A2F5F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-</w:t>
      </w:r>
      <w:r w:rsidRPr="001C29AB">
        <w:rPr>
          <w:rFonts w:ascii="Tahoma" w:hAnsi="Tahoma" w:cs="Tahoma"/>
          <w:sz w:val="20"/>
          <w:szCs w:val="20"/>
        </w:rPr>
        <w:tab/>
      </w:r>
      <w:proofErr w:type="gramStart"/>
      <w:r w:rsidRPr="001C29AB">
        <w:rPr>
          <w:rFonts w:ascii="Tahoma" w:hAnsi="Tahoma" w:cs="Tahoma"/>
          <w:sz w:val="20"/>
          <w:szCs w:val="20"/>
        </w:rPr>
        <w:t>предложившим</w:t>
      </w:r>
      <w:proofErr w:type="gramEnd"/>
      <w:r w:rsidRPr="001C29AB">
        <w:rPr>
          <w:rFonts w:ascii="Tahoma" w:hAnsi="Tahoma" w:cs="Tahoma"/>
          <w:sz w:val="20"/>
          <w:szCs w:val="20"/>
        </w:rPr>
        <w:t xml:space="preserve"> лучшие условия исполнения договора в ходе проведения конкурса. 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5054938"/>
      <w:r w:rsidRPr="001C29AB">
        <w:rPr>
          <w:rFonts w:ascii="Tahoma" w:hAnsi="Tahoma" w:cs="Tahoma"/>
        </w:rPr>
        <w:t xml:space="preserve">Рассмотрение Предложений, поданных в форме электронного документа, будет проведено </w:t>
      </w:r>
      <w:r w:rsidR="00A238DF">
        <w:rPr>
          <w:rFonts w:ascii="Tahoma" w:hAnsi="Tahoma" w:cs="Tahoma"/>
        </w:rPr>
        <w:t xml:space="preserve">                         </w:t>
      </w:r>
      <w:r w:rsidR="00103E82">
        <w:rPr>
          <w:rFonts w:ascii="Tahoma" w:hAnsi="Tahoma" w:cs="Tahoma"/>
          <w:b/>
        </w:rPr>
        <w:t>20 декабря</w:t>
      </w:r>
      <w:r w:rsidR="005D786C">
        <w:rPr>
          <w:rFonts w:ascii="Tahoma" w:hAnsi="Tahoma" w:cs="Tahoma"/>
          <w:b/>
        </w:rPr>
        <w:t xml:space="preserve"> </w:t>
      </w:r>
      <w:r w:rsidR="001C29AB" w:rsidRPr="001C29AB">
        <w:rPr>
          <w:rFonts w:ascii="Tahoma" w:hAnsi="Tahoma" w:cs="Tahoma"/>
          <w:b/>
        </w:rPr>
        <w:t>2017</w:t>
      </w:r>
      <w:r w:rsidRPr="001C29AB">
        <w:rPr>
          <w:rFonts w:ascii="Tahoma" w:hAnsi="Tahoma" w:cs="Tahoma"/>
          <w:b/>
        </w:rPr>
        <w:t xml:space="preserve"> года</w:t>
      </w:r>
      <w:r w:rsidRPr="001C29AB">
        <w:rPr>
          <w:rFonts w:ascii="Tahoma" w:hAnsi="Tahoma" w:cs="Tahoma"/>
        </w:rPr>
        <w:t xml:space="preserve"> по адресу: </w:t>
      </w:r>
      <w:r w:rsidR="00575B18">
        <w:rPr>
          <w:rFonts w:ascii="Arial" w:hAnsi="Arial" w:cs="Arial"/>
        </w:rPr>
        <w:t>185035, г. Петрозаводск, ул. Гоголя, 60</w:t>
      </w:r>
      <w:r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103E82">
        <w:rPr>
          <w:rFonts w:ascii="Tahoma" w:hAnsi="Tahoma" w:cs="Tahoma"/>
          <w:b/>
        </w:rPr>
        <w:t>21 декабря</w:t>
      </w:r>
      <w:r w:rsidR="00E8096C" w:rsidRPr="00833030">
        <w:rPr>
          <w:rFonts w:ascii="Tahoma" w:hAnsi="Tahoma" w:cs="Tahoma"/>
          <w:b/>
        </w:rPr>
        <w:t xml:space="preserve"> </w:t>
      </w:r>
      <w:r w:rsidR="001C29AB" w:rsidRPr="001C29AB">
        <w:rPr>
          <w:rFonts w:ascii="Tahoma" w:hAnsi="Tahoma" w:cs="Tahoma"/>
          <w:b/>
        </w:rPr>
        <w:t>2017</w:t>
      </w:r>
      <w:r w:rsidRPr="001C29AB">
        <w:rPr>
          <w:rFonts w:ascii="Tahoma" w:hAnsi="Tahoma" w:cs="Tahoma"/>
          <w:b/>
        </w:rPr>
        <w:t xml:space="preserve"> года</w:t>
      </w:r>
      <w:r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Контактные лица организатора:</w:t>
      </w:r>
      <w:bookmarkEnd w:id="5"/>
    </w:p>
    <w:p w:rsidR="0055148B" w:rsidRPr="001C29AB" w:rsidRDefault="0055148B" w:rsidP="000A2F5F">
      <w:pPr>
        <w:pStyle w:val="1"/>
        <w:tabs>
          <w:tab w:val="left" w:pos="567"/>
        </w:tabs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Специалист </w:t>
      </w:r>
      <w:r w:rsidR="00575B18">
        <w:rPr>
          <w:rFonts w:ascii="Tahoma" w:hAnsi="Tahoma" w:cs="Tahoma"/>
        </w:rPr>
        <w:t>по закупкам</w:t>
      </w:r>
      <w:r w:rsidRPr="001C29AB">
        <w:rPr>
          <w:rFonts w:ascii="Tahoma" w:hAnsi="Tahoma" w:cs="Tahoma"/>
        </w:rPr>
        <w:t xml:space="preserve"> </w:t>
      </w:r>
      <w:proofErr w:type="spellStart"/>
      <w:r w:rsidRPr="001C29AB">
        <w:rPr>
          <w:rFonts w:ascii="Tahoma" w:hAnsi="Tahoma" w:cs="Tahoma"/>
        </w:rPr>
        <w:t>Швецова</w:t>
      </w:r>
      <w:proofErr w:type="spellEnd"/>
      <w:r w:rsidRPr="001C29AB">
        <w:rPr>
          <w:rFonts w:ascii="Tahoma" w:hAnsi="Tahoma" w:cs="Tahoma"/>
        </w:rPr>
        <w:t xml:space="preserve"> Ал</w:t>
      </w:r>
      <w:r w:rsidR="00575B18">
        <w:rPr>
          <w:rFonts w:ascii="Tahoma" w:hAnsi="Tahoma" w:cs="Tahoma"/>
        </w:rPr>
        <w:t>ё</w:t>
      </w:r>
      <w:r w:rsidRPr="001C29AB">
        <w:rPr>
          <w:rFonts w:ascii="Tahoma" w:hAnsi="Tahoma" w:cs="Tahoma"/>
        </w:rPr>
        <w:t>на Александровна</w:t>
      </w:r>
    </w:p>
    <w:p w:rsidR="0055148B" w:rsidRPr="001C29AB" w:rsidRDefault="0055148B" w:rsidP="0055148B">
      <w:pPr>
        <w:tabs>
          <w:tab w:val="left" w:pos="567"/>
        </w:tabs>
        <w:ind w:left="708" w:hanging="141"/>
        <w:jc w:val="both"/>
        <w:rPr>
          <w:rFonts w:ascii="Tahoma" w:hAnsi="Tahoma" w:cs="Tahoma"/>
          <w:sz w:val="20"/>
          <w:szCs w:val="20"/>
          <w:lang w:val="en-US"/>
        </w:rPr>
      </w:pPr>
      <w:r w:rsidRPr="001C29AB">
        <w:rPr>
          <w:rFonts w:ascii="Tahoma" w:hAnsi="Tahoma" w:cs="Tahoma"/>
          <w:sz w:val="20"/>
          <w:szCs w:val="20"/>
        </w:rPr>
        <w:t>тел</w:t>
      </w:r>
      <w:r w:rsidRPr="001C29AB">
        <w:rPr>
          <w:rFonts w:ascii="Tahoma" w:hAnsi="Tahoma" w:cs="Tahoma"/>
          <w:sz w:val="20"/>
          <w:szCs w:val="20"/>
          <w:lang w:val="fr-FR"/>
        </w:rPr>
        <w:t xml:space="preserve">.: </w:t>
      </w:r>
      <w:r w:rsidRPr="001C29AB">
        <w:rPr>
          <w:rFonts w:ascii="Tahoma" w:hAnsi="Tahoma" w:cs="Tahoma"/>
          <w:sz w:val="20"/>
          <w:szCs w:val="20"/>
          <w:lang w:val="en-US"/>
        </w:rPr>
        <w:t>(8142) 71-00-3</w:t>
      </w:r>
      <w:r w:rsidR="001C106B" w:rsidRPr="001C29AB">
        <w:rPr>
          <w:rFonts w:ascii="Tahoma" w:hAnsi="Tahoma" w:cs="Tahoma"/>
          <w:sz w:val="20"/>
          <w:szCs w:val="20"/>
          <w:lang w:val="en-US"/>
        </w:rPr>
        <w:t>4</w:t>
      </w:r>
    </w:p>
    <w:p w:rsidR="0055148B" w:rsidRPr="001C29AB" w:rsidRDefault="0055148B" w:rsidP="0055148B">
      <w:pPr>
        <w:tabs>
          <w:tab w:val="left" w:pos="567"/>
        </w:tabs>
        <w:ind w:left="567"/>
        <w:rPr>
          <w:rFonts w:ascii="Tahoma" w:hAnsi="Tahoma" w:cs="Tahoma"/>
          <w:sz w:val="20"/>
          <w:szCs w:val="20"/>
          <w:lang w:val="en-US"/>
        </w:rPr>
      </w:pPr>
      <w:r w:rsidRPr="001C29AB">
        <w:rPr>
          <w:rFonts w:ascii="Tahoma" w:hAnsi="Tahoma" w:cs="Tahoma"/>
          <w:sz w:val="20"/>
          <w:szCs w:val="20"/>
          <w:lang w:val="fr-FR"/>
        </w:rPr>
        <w:t xml:space="preserve">E-mail: </w:t>
      </w:r>
      <w:r w:rsidR="00A10DFA" w:rsidRPr="001C29AB">
        <w:rPr>
          <w:rFonts w:ascii="Tahoma" w:hAnsi="Tahoma" w:cs="Tahoma"/>
          <w:sz w:val="20"/>
          <w:szCs w:val="20"/>
        </w:rPr>
        <w:fldChar w:fldCharType="begin"/>
      </w:r>
      <w:r w:rsidR="0054385A" w:rsidRPr="001C29AB">
        <w:rPr>
          <w:rFonts w:ascii="Tahoma" w:hAnsi="Tahoma" w:cs="Tahoma"/>
          <w:sz w:val="20"/>
          <w:szCs w:val="20"/>
          <w:lang w:val="en-US"/>
        </w:rPr>
        <w:instrText>HYPERLINK "mailto:a.shvetsova@rks.karelia.ru"</w:instrText>
      </w:r>
      <w:r w:rsidR="00A10DFA" w:rsidRPr="001C29AB">
        <w:rPr>
          <w:rFonts w:ascii="Tahoma" w:hAnsi="Tahoma" w:cs="Tahoma"/>
          <w:sz w:val="20"/>
          <w:szCs w:val="20"/>
        </w:rPr>
        <w:fldChar w:fldCharType="separate"/>
      </w:r>
      <w:r w:rsidR="00106A1B" w:rsidRPr="001C29AB">
        <w:rPr>
          <w:rStyle w:val="a6"/>
          <w:rFonts w:ascii="Tahoma" w:hAnsi="Tahoma" w:cs="Tahoma"/>
          <w:sz w:val="20"/>
          <w:szCs w:val="20"/>
          <w:lang w:val="en-US"/>
        </w:rPr>
        <w:t>a.shvetsova@rks.karelia.ru</w:t>
      </w:r>
      <w:r w:rsidR="00A10DFA" w:rsidRPr="001C29AB">
        <w:rPr>
          <w:rFonts w:ascii="Tahoma" w:hAnsi="Tahoma" w:cs="Tahoma"/>
          <w:sz w:val="20"/>
          <w:szCs w:val="20"/>
        </w:rPr>
        <w:fldChar w:fldCharType="end"/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Предложения могут делать </w:t>
      </w:r>
      <w:r w:rsidRPr="001C29AB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1C29AB">
        <w:rPr>
          <w:rFonts w:ascii="Tahoma" w:hAnsi="Tahoma" w:cs="Tahoma"/>
        </w:rPr>
        <w:t xml:space="preserve">. 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1C29AB">
        <w:rPr>
          <w:rFonts w:ascii="Tahoma" w:hAnsi="Tahoma" w:cs="Tahoma"/>
          <w:bCs/>
        </w:rPr>
        <w:lastRenderedPageBreak/>
        <w:t xml:space="preserve">Для того чтобы воспользоваться настоящим Приглашением, </w:t>
      </w:r>
      <w:r w:rsidRPr="001C29AB">
        <w:rPr>
          <w:rFonts w:ascii="Tahoma" w:hAnsi="Tahoma" w:cs="Tahoma"/>
        </w:rPr>
        <w:t>необходимо</w:t>
      </w:r>
      <w:r w:rsidRPr="001C29AB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1C29AB">
        <w:rPr>
          <w:rFonts w:ascii="Tahoma" w:hAnsi="Tahoma" w:cs="Tahoma"/>
        </w:rPr>
        <w:t xml:space="preserve">Официальным языком </w:t>
      </w:r>
      <w:r w:rsidRPr="001C29AB">
        <w:rPr>
          <w:rFonts w:ascii="Tahoma" w:hAnsi="Tahoma" w:cs="Tahoma"/>
          <w:bCs/>
        </w:rPr>
        <w:t>Приглашения</w:t>
      </w:r>
      <w:r w:rsidRPr="001C29AB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55148B" w:rsidRPr="001C29AB" w:rsidRDefault="0055148B" w:rsidP="0055148B">
      <w:pPr>
        <w:numPr>
          <w:ilvl w:val="0"/>
          <w:numId w:val="3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Любой участник имеет право обратиться к Организатору за разъяснениями положений </w:t>
      </w:r>
      <w:r w:rsidRPr="001C29AB">
        <w:rPr>
          <w:rFonts w:ascii="Tahoma" w:hAnsi="Tahoma" w:cs="Tahoma"/>
          <w:bCs/>
          <w:sz w:val="20"/>
          <w:szCs w:val="20"/>
        </w:rPr>
        <w:t>Приглашения</w:t>
      </w:r>
      <w:r w:rsidRPr="001C29AB">
        <w:rPr>
          <w:rFonts w:ascii="Tahoma" w:hAnsi="Tahoma" w:cs="Tahoma"/>
          <w:sz w:val="20"/>
          <w:szCs w:val="20"/>
        </w:rPr>
        <w:t xml:space="preserve">. За разъяснениями следует обращаться к лицам, указанным в п. 11 Приглашения. Все запросы на разъяснение размещаются в электронном виде на электронной площадке по форме согласно Приложению № 3 к Приглашению. В течение 3 рабочих дней со дня поступления указанного запроса Организатор направляет в форме электронного документа посредством электронной торговой площадки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</w:t>
      </w:r>
      <w:proofErr w:type="spellStart"/>
      <w:r w:rsidRPr="001C29AB">
        <w:rPr>
          <w:rFonts w:ascii="Tahoma" w:hAnsi="Tahoma" w:cs="Tahoma"/>
          <w:sz w:val="20"/>
          <w:szCs w:val="20"/>
        </w:rPr>
        <w:t>www.zakupki.gov.ru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55148B" w:rsidRPr="001C29AB" w:rsidRDefault="0055148B" w:rsidP="0055148B">
      <w:pPr>
        <w:numPr>
          <w:ilvl w:val="0"/>
          <w:numId w:val="3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электронной площадке, интернет-сайте </w:t>
      </w:r>
      <w:proofErr w:type="spellStart"/>
      <w:r w:rsidRPr="001C29AB">
        <w:rPr>
          <w:rFonts w:ascii="Tahoma" w:hAnsi="Tahoma" w:cs="Tahoma"/>
          <w:sz w:val="20"/>
          <w:szCs w:val="20"/>
        </w:rPr>
        <w:t>www.zakupki.gov.ru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55148B" w:rsidRPr="001C29AB" w:rsidRDefault="0055148B" w:rsidP="0055148B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  <w:sz w:val="20"/>
          <w:szCs w:val="20"/>
        </w:rPr>
      </w:pPr>
      <w:proofErr w:type="gramStart"/>
      <w:r w:rsidRPr="001C29AB">
        <w:rPr>
          <w:rFonts w:ascii="Tahoma" w:hAnsi="Tahoma" w:cs="Tahoma"/>
          <w:sz w:val="20"/>
          <w:szCs w:val="20"/>
        </w:rPr>
        <w:t xml:space="preserve"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на электронной площадке, интернет-сайте </w:t>
      </w:r>
      <w:proofErr w:type="spellStart"/>
      <w:r w:rsidRPr="001C29AB">
        <w:rPr>
          <w:rFonts w:ascii="Tahoma" w:hAnsi="Tahoma" w:cs="Tahoma"/>
          <w:sz w:val="20"/>
          <w:szCs w:val="20"/>
        </w:rPr>
        <w:t>www.zakupki.gov.ru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и на официальном интернет-сайте Организатора внесенных в Приглашение изменений до истечения Срока подачи Предложений оставалось не менее чем 15 дней (за исключением продления срока</w:t>
      </w:r>
      <w:proofErr w:type="gramEnd"/>
      <w:r w:rsidRPr="001C29AB">
        <w:rPr>
          <w:rFonts w:ascii="Tahoma" w:hAnsi="Tahoma" w:cs="Tahoma"/>
          <w:sz w:val="20"/>
          <w:szCs w:val="20"/>
        </w:rPr>
        <w:t xml:space="preserve"> подачи Предложений).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Недобросовестные действия.</w:t>
      </w:r>
    </w:p>
    <w:p w:rsidR="0055148B" w:rsidRPr="001C29AB" w:rsidRDefault="0055148B" w:rsidP="0055148B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proofErr w:type="gramStart"/>
      <w:r w:rsidRPr="001C29AB">
        <w:rPr>
          <w:rFonts w:ascii="Tahoma" w:hAnsi="Tahoma" w:cs="Tahoma"/>
        </w:rPr>
        <w:t xml:space="preserve">Недобросовестным действием признается любое действие участника, а также сотрудников участника, его акционеров и иных </w:t>
      </w:r>
      <w:proofErr w:type="spellStart"/>
      <w:r w:rsidRPr="001C29AB">
        <w:rPr>
          <w:rFonts w:ascii="Tahoma" w:hAnsi="Tahoma" w:cs="Tahoma"/>
        </w:rPr>
        <w:t>аффилированных</w:t>
      </w:r>
      <w:proofErr w:type="spellEnd"/>
      <w:r w:rsidRPr="001C29AB">
        <w:rPr>
          <w:rFonts w:ascii="Tahoma" w:hAnsi="Tahoma" w:cs="Tahoma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  <w:proofErr w:type="gramEnd"/>
    </w:p>
    <w:p w:rsidR="0055148B" w:rsidRPr="001C29AB" w:rsidRDefault="0055148B" w:rsidP="0055148B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Недобросовестные действия включают в себя, в том числе: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55148B" w:rsidRPr="001C29AB" w:rsidRDefault="0055148B" w:rsidP="0055148B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</w:rPr>
        <w:lastRenderedPageBreak/>
        <w:t>В случае выявления недобросовестных действий со стороны участника, Предложение такого участника отклоняется.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Расходы участников.</w:t>
      </w:r>
    </w:p>
    <w:p w:rsidR="0055148B" w:rsidRPr="001C29AB" w:rsidRDefault="0055148B" w:rsidP="0055148B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Каждый участник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мест, в связи с Приглашением.</w:t>
      </w:r>
    </w:p>
    <w:p w:rsidR="0055148B" w:rsidRPr="001C29AB" w:rsidRDefault="0055148B" w:rsidP="0055148B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55148B" w:rsidRPr="001C29AB" w:rsidRDefault="0055148B" w:rsidP="0055148B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Состав предложения.</w:t>
      </w:r>
    </w:p>
    <w:p w:rsidR="0055148B" w:rsidRPr="001C29AB" w:rsidRDefault="0055148B" w:rsidP="0055148B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55148B" w:rsidRPr="001C29AB" w:rsidRDefault="0055148B" w:rsidP="0055148B">
      <w:pPr>
        <w:numPr>
          <w:ilvl w:val="0"/>
          <w:numId w:val="5"/>
        </w:numPr>
        <w:spacing w:before="120"/>
        <w:ind w:left="993" w:hanging="426"/>
        <w:jc w:val="both"/>
        <w:rPr>
          <w:rFonts w:ascii="Tahoma" w:hAnsi="Tahoma" w:cs="Tahoma"/>
          <w:sz w:val="20"/>
          <w:szCs w:val="20"/>
        </w:rPr>
      </w:pPr>
      <w:bookmarkStart w:id="6" w:name="_Ref225071780"/>
      <w:r w:rsidRPr="001C29AB">
        <w:rPr>
          <w:rFonts w:ascii="Tahoma" w:hAnsi="Tahoma" w:cs="Tahoma"/>
          <w:sz w:val="20"/>
          <w:szCs w:val="20"/>
        </w:rPr>
        <w:tab/>
        <w:t>Письмо о подаче Предложения, составленное  по Форме № 1 (Приложение № 1 к Приглашению);</w:t>
      </w:r>
    </w:p>
    <w:bookmarkEnd w:id="6"/>
    <w:p w:rsidR="0055148B" w:rsidRPr="001C29AB" w:rsidRDefault="0055148B" w:rsidP="0055148B">
      <w:pPr>
        <w:numPr>
          <w:ilvl w:val="0"/>
          <w:numId w:val="5"/>
        </w:numPr>
        <w:spacing w:before="120"/>
        <w:ind w:left="993" w:hanging="426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ab/>
        <w:t>Условия заключения договора поставки по Форме № 2 (Приложение № 2 к Приглашению);</w:t>
      </w:r>
    </w:p>
    <w:p w:rsidR="0055148B" w:rsidRPr="001C29AB" w:rsidRDefault="0055148B" w:rsidP="0055148B">
      <w:pPr>
        <w:pStyle w:val="1"/>
        <w:numPr>
          <w:ilvl w:val="0"/>
          <w:numId w:val="5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55148B" w:rsidRPr="001C29AB" w:rsidRDefault="0055148B" w:rsidP="0055148B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Дополнительно к Предложению могут быть </w:t>
      </w:r>
      <w:proofErr w:type="gramStart"/>
      <w:r w:rsidRPr="001C29AB">
        <w:rPr>
          <w:rFonts w:ascii="Tahoma" w:hAnsi="Tahoma" w:cs="Tahoma"/>
        </w:rPr>
        <w:t>приложены</w:t>
      </w:r>
      <w:proofErr w:type="gramEnd"/>
      <w:r w:rsidRPr="001C29AB">
        <w:rPr>
          <w:rFonts w:ascii="Tahoma" w:hAnsi="Tahoma" w:cs="Tahoma"/>
        </w:rPr>
        <w:t>:</w:t>
      </w:r>
    </w:p>
    <w:p w:rsidR="0055148B" w:rsidRPr="001C29AB" w:rsidRDefault="0055148B" w:rsidP="0055148B">
      <w:pPr>
        <w:pStyle w:val="1"/>
        <w:numPr>
          <w:ilvl w:val="0"/>
          <w:numId w:val="6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Пояснительные материалы и подтверждающие документы по усмотрению участника.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/>
        </w:rPr>
        <w:t>Требования к оформлению и подаче предложений.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proofErr w:type="gramStart"/>
      <w:r w:rsidRPr="001C29AB">
        <w:rPr>
          <w:rFonts w:ascii="Tahoma" w:hAnsi="Tahoma" w:cs="Tahoma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1C29AB">
        <w:rPr>
          <w:rFonts w:ascii="Tahoma" w:hAnsi="Tahoma" w:cs="Tahoma"/>
          <w:bCs/>
        </w:rPr>
        <w:t>pdf</w:t>
      </w:r>
      <w:proofErr w:type="spellEnd"/>
      <w:r w:rsidRPr="001C29AB">
        <w:rPr>
          <w:rFonts w:ascii="Tahoma" w:hAnsi="Tahoma" w:cs="Tahoma"/>
          <w:bCs/>
        </w:rPr>
        <w:t>,). На всех сканированных документах, входящих в Заявку,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1C29AB">
        <w:rPr>
          <w:rFonts w:ascii="Tahoma" w:hAnsi="Tahoma" w:cs="Tahoma"/>
        </w:rPr>
        <w:t>исправленному</w:t>
      </w:r>
      <w:proofErr w:type="gramEnd"/>
      <w:r w:rsidRPr="001C29AB">
        <w:rPr>
          <w:rFonts w:ascii="Tahoma" w:hAnsi="Tahoma" w:cs="Tahoma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Приложения, входящие в состав Предложения и указанные в Приглашении должны быть представлены  также в формате MS </w:t>
      </w:r>
      <w:proofErr w:type="spellStart"/>
      <w:r w:rsidRPr="001C29AB">
        <w:rPr>
          <w:rFonts w:ascii="Tahoma" w:hAnsi="Tahoma" w:cs="Tahoma"/>
        </w:rPr>
        <w:t>Excel</w:t>
      </w:r>
      <w:proofErr w:type="spellEnd"/>
      <w:r w:rsidRPr="001C29AB">
        <w:rPr>
          <w:rFonts w:ascii="Tahoma" w:hAnsi="Tahoma" w:cs="Tahoma"/>
        </w:rPr>
        <w:t xml:space="preserve"> или MS </w:t>
      </w:r>
      <w:proofErr w:type="spellStart"/>
      <w:r w:rsidRPr="001C29AB">
        <w:rPr>
          <w:rFonts w:ascii="Tahoma" w:hAnsi="Tahoma" w:cs="Tahoma"/>
        </w:rPr>
        <w:t>Word</w:t>
      </w:r>
      <w:proofErr w:type="spellEnd"/>
      <w:r w:rsidRPr="001C29AB">
        <w:rPr>
          <w:rFonts w:ascii="Tahoma" w:hAnsi="Tahoma" w:cs="Tahoma"/>
        </w:rPr>
        <w:t>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Документы должны быть разделены на три папки (архива):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- Анкета предварительной квалификации со всеми прилагаемыми документами; </w:t>
      </w:r>
    </w:p>
    <w:p w:rsidR="0055148B" w:rsidRPr="001C29AB" w:rsidRDefault="0055148B" w:rsidP="0055148B">
      <w:pPr>
        <w:spacing w:before="120"/>
        <w:ind w:left="709" w:hanging="142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55148B" w:rsidRPr="001C29AB" w:rsidRDefault="0055148B" w:rsidP="0055148B">
      <w:pPr>
        <w:spacing w:before="120"/>
        <w:ind w:left="709" w:hanging="142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lastRenderedPageBreak/>
        <w:t>- Техническая документация, в которую должно входить описание и технические характеристики предлагаемого к поставке товара и другая техническая информация по Предложению.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засвидетельственные в нотариальном порядке: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 xml:space="preserve"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</w:t>
      </w:r>
      <w:proofErr w:type="gramStart"/>
      <w:r w:rsidRPr="001C29AB">
        <w:rPr>
          <w:rFonts w:ascii="Tahoma" w:hAnsi="Tahoma" w:cs="Tahoma"/>
        </w:rPr>
        <w:t>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  <w:proofErr w:type="gramEnd"/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 xml:space="preserve">- Сертификат соответствия ГОСТ </w:t>
      </w:r>
      <w:proofErr w:type="gramStart"/>
      <w:r w:rsidRPr="001C29AB">
        <w:rPr>
          <w:rFonts w:ascii="Tahoma" w:hAnsi="Tahoma" w:cs="Tahoma"/>
        </w:rPr>
        <w:t>Р</w:t>
      </w:r>
      <w:proofErr w:type="gramEnd"/>
      <w:r w:rsidRPr="001C29AB">
        <w:rPr>
          <w:rFonts w:ascii="Tahoma" w:hAnsi="Tahoma" w:cs="Tahoma"/>
        </w:rPr>
        <w:t xml:space="preserve"> на поставляемый товар или другой документ, подтверждающий что поставляемый товар соответствует ГОСТ, ТУ или другим государственным и международным стандартам.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21.10. Участники должны подать предложения в виде электронного документа на интернет-сайт системы электронных торгов:</w:t>
      </w:r>
      <w:r w:rsidRPr="001C29AB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1C29AB">
        <w:rPr>
          <w:rFonts w:ascii="Tahoma" w:hAnsi="Tahoma" w:cs="Tahoma"/>
          <w:b/>
          <w:sz w:val="20"/>
          <w:szCs w:val="20"/>
          <w:u w:val="single"/>
        </w:rPr>
        <w:t>com.roseltorg.ru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. </w:t>
      </w:r>
    </w:p>
    <w:p w:rsidR="0055148B" w:rsidRPr="001C29AB" w:rsidRDefault="0055148B" w:rsidP="0055148B">
      <w:pPr>
        <w:ind w:left="709" w:hanging="709"/>
        <w:jc w:val="both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ind w:left="709" w:hanging="709"/>
        <w:jc w:val="both"/>
        <w:rPr>
          <w:rFonts w:ascii="Tahoma" w:hAnsi="Tahoma" w:cs="Tahoma"/>
          <w:b/>
          <w:sz w:val="20"/>
          <w:szCs w:val="20"/>
        </w:rPr>
      </w:pPr>
      <w:r w:rsidRPr="001C29AB">
        <w:rPr>
          <w:rFonts w:ascii="Tahoma" w:hAnsi="Tahoma" w:cs="Tahoma"/>
          <w:bCs/>
          <w:sz w:val="20"/>
          <w:szCs w:val="20"/>
        </w:rPr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1C29A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C29AB">
        <w:rPr>
          <w:rFonts w:ascii="Tahoma" w:hAnsi="Tahoma" w:cs="Tahoma"/>
          <w:bCs/>
          <w:sz w:val="20"/>
          <w:szCs w:val="20"/>
        </w:rPr>
        <w:t>Все файлы не должны иметь защиты от их открытия, копирования их содержимого или их печати.</w:t>
      </w:r>
    </w:p>
    <w:p w:rsidR="0055148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Предложения, оформленные в нарушение установленного пунктом 21 Приглашения порядка, не рассматриваются.</w:t>
      </w:r>
    </w:p>
    <w:p w:rsidR="008575BB" w:rsidRPr="001C29AB" w:rsidRDefault="008575BB" w:rsidP="008575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/>
        </w:rPr>
        <w:t>Альтернативные предложения.</w:t>
      </w:r>
    </w:p>
    <w:p w:rsidR="0055148B" w:rsidRPr="001C29AB" w:rsidRDefault="0055148B" w:rsidP="0055148B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</w:t>
      </w:r>
      <w:r w:rsidRPr="001C29AB">
        <w:rPr>
          <w:rFonts w:ascii="Tahoma" w:hAnsi="Tahoma" w:cs="Tahoma"/>
        </w:rPr>
        <w:lastRenderedPageBreak/>
        <w:t>функциональные и качественные характеристики товара, указанные в технической части Приглашения.</w:t>
      </w:r>
    </w:p>
    <w:p w:rsidR="0055148B" w:rsidRPr="001C29AB" w:rsidRDefault="0055148B" w:rsidP="0055148B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55148B" w:rsidRPr="001C29AB" w:rsidRDefault="0055148B" w:rsidP="0055148B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55148B" w:rsidRPr="001C29AB" w:rsidRDefault="0055148B" w:rsidP="0055148B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55148B" w:rsidRPr="001C29AB" w:rsidRDefault="0055148B" w:rsidP="0055148B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/>
        </w:rPr>
        <w:t>Срок действия Предложения.</w:t>
      </w:r>
    </w:p>
    <w:p w:rsidR="0055148B" w:rsidRPr="001C29AB" w:rsidRDefault="0055148B" w:rsidP="0055148B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55148B" w:rsidRPr="001C29AB" w:rsidRDefault="0055148B" w:rsidP="0055148B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Предложения, имеющие более короткий срок действия, подлежат отклонению.</w:t>
      </w:r>
    </w:p>
    <w:p w:rsidR="00A01697" w:rsidRPr="001C29AB" w:rsidRDefault="00A01697" w:rsidP="00A01697">
      <w:pPr>
        <w:pStyle w:val="1"/>
        <w:spacing w:before="120"/>
        <w:ind w:left="0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tabs>
          <w:tab w:val="left" w:pos="567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</w:rPr>
        <w:t>25. Прием и срок подачи Предложений.</w:t>
      </w:r>
    </w:p>
    <w:p w:rsidR="0055148B" w:rsidRPr="001C29AB" w:rsidRDefault="0055148B" w:rsidP="0055148B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25.1. Прием Предложений осуществляется в форме электронного документа на интернет-сайт системы электронных торгов: </w:t>
      </w:r>
      <w:proofErr w:type="spellStart"/>
      <w:r w:rsidRPr="001C29AB">
        <w:rPr>
          <w:rFonts w:ascii="Tahoma" w:hAnsi="Tahoma" w:cs="Tahoma"/>
          <w:b/>
          <w:u w:val="single"/>
        </w:rPr>
        <w:t>com.roseltorg.ru</w:t>
      </w:r>
      <w:proofErr w:type="spellEnd"/>
      <w:r w:rsidRPr="001C29AB">
        <w:rPr>
          <w:rFonts w:ascii="Tahoma" w:hAnsi="Tahoma" w:cs="Tahoma"/>
        </w:rPr>
        <w:t>.</w:t>
      </w:r>
    </w:p>
    <w:p w:rsidR="0055148B" w:rsidRPr="001C29AB" w:rsidRDefault="0055148B" w:rsidP="0055148B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25.2.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1C29AB">
        <w:rPr>
          <w:rFonts w:ascii="Tahoma" w:hAnsi="Tahoma" w:cs="Tahoma"/>
          <w:b w:val="0"/>
          <w:i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</w:p>
    <w:p w:rsidR="0055148B" w:rsidRPr="001C29AB" w:rsidRDefault="0055148B" w:rsidP="0055148B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25.3. Участники должны подать Предложения до истечения Срока подачи Предложений, указанного в п. 7 Приглашения.</w:t>
      </w:r>
    </w:p>
    <w:p w:rsidR="0055148B" w:rsidRPr="001C29AB" w:rsidRDefault="0055148B" w:rsidP="0055148B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 </w:t>
      </w:r>
    </w:p>
    <w:p w:rsidR="0055148B" w:rsidRPr="001C29AB" w:rsidRDefault="0055148B" w:rsidP="0055148B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26. Изменение и отзыв Предложения.</w:t>
      </w:r>
    </w:p>
    <w:p w:rsidR="0055148B" w:rsidRPr="001C29AB" w:rsidRDefault="0055148B" w:rsidP="0055148B">
      <w:pPr>
        <w:numPr>
          <w:ilvl w:val="1"/>
          <w:numId w:val="13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55148B" w:rsidRPr="001C29AB" w:rsidRDefault="0055148B" w:rsidP="0055148B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pStyle w:val="af"/>
        <w:keepNext/>
        <w:numPr>
          <w:ilvl w:val="0"/>
          <w:numId w:val="13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1C29AB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55148B" w:rsidRPr="001C29AB" w:rsidRDefault="0055148B" w:rsidP="0055148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27.1. Вскрытие заявок (конвертов) с предложениями произойдет автоматически на сайте электронной торговой площадки  в срок, указанный в Извещении  о проведении конкурса</w:t>
      </w:r>
    </w:p>
    <w:p w:rsidR="0055148B" w:rsidRPr="001C29AB" w:rsidRDefault="0055148B" w:rsidP="0055148B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</w:p>
    <w:p w:rsidR="0055148B" w:rsidRPr="001C29AB" w:rsidRDefault="0055148B" w:rsidP="0055148B">
      <w:pPr>
        <w:pStyle w:val="af"/>
        <w:keepNext/>
        <w:numPr>
          <w:ilvl w:val="0"/>
          <w:numId w:val="13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1C29AB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55148B" w:rsidRPr="001C29AB" w:rsidRDefault="0055148B" w:rsidP="0055148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:rsidR="0055148B" w:rsidRPr="001C29AB" w:rsidRDefault="0055148B" w:rsidP="0055148B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28.1. Оценка Предложений осуществляется Комиссией по Закупкам.</w:t>
      </w:r>
    </w:p>
    <w:p w:rsidR="0055148B" w:rsidRPr="001C29AB" w:rsidRDefault="0055148B" w:rsidP="0055148B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  <w:sz w:val="20"/>
          <w:szCs w:val="20"/>
        </w:rPr>
      </w:pPr>
    </w:p>
    <w:p w:rsidR="0055148B" w:rsidRPr="001C29AB" w:rsidRDefault="0055148B" w:rsidP="00A8744A">
      <w:pPr>
        <w:tabs>
          <w:tab w:val="left" w:pos="709"/>
        </w:tabs>
        <w:autoSpaceDE w:val="0"/>
        <w:autoSpaceDN w:val="0"/>
        <w:adjustRightInd w:val="0"/>
        <w:ind w:left="567" w:hanging="567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</w:t>
      </w:r>
      <w:r w:rsidR="00A8744A" w:rsidRPr="001C29AB">
        <w:rPr>
          <w:rFonts w:ascii="Tahoma" w:hAnsi="Tahoma" w:cs="Tahoma"/>
          <w:sz w:val="20"/>
          <w:szCs w:val="20"/>
        </w:rPr>
        <w:t xml:space="preserve"> </w:t>
      </w:r>
      <w:r w:rsidRPr="001C29AB">
        <w:rPr>
          <w:rFonts w:ascii="Tahoma" w:hAnsi="Tahoma" w:cs="Tahoma"/>
          <w:sz w:val="20"/>
          <w:szCs w:val="20"/>
        </w:rPr>
        <w:t>В</w:t>
      </w:r>
      <w:r w:rsidR="00A8744A" w:rsidRPr="001C29AB">
        <w:rPr>
          <w:rFonts w:ascii="Tahoma" w:hAnsi="Tahoma" w:cs="Tahoma"/>
          <w:sz w:val="20"/>
          <w:szCs w:val="20"/>
        </w:rPr>
        <w:t xml:space="preserve"> </w:t>
      </w:r>
      <w:r w:rsidRPr="001C29AB">
        <w:rPr>
          <w:rFonts w:ascii="Tahoma" w:hAnsi="Tahoma" w:cs="Tahoma"/>
          <w:sz w:val="20"/>
          <w:szCs w:val="20"/>
        </w:rPr>
        <w:t xml:space="preserve">случае расхождения между содержанием экземпляров Предложения, полученного в результате оцифровки изображения подлинника и формы Извещения </w:t>
      </w:r>
      <w:r w:rsidRPr="001C29AB">
        <w:rPr>
          <w:rFonts w:ascii="Tahoma" w:hAnsi="Tahoma" w:cs="Tahoma"/>
          <w:sz w:val="20"/>
          <w:szCs w:val="20"/>
        </w:rPr>
        <w:br/>
        <w:t xml:space="preserve">(Предложения), направленного посредством электронной торговой площадки, </w:t>
      </w:r>
      <w:r w:rsidRPr="001C29AB">
        <w:rPr>
          <w:rFonts w:ascii="Tahoma" w:hAnsi="Tahoma" w:cs="Tahoma"/>
          <w:sz w:val="20"/>
          <w:szCs w:val="20"/>
        </w:rPr>
        <w:br/>
        <w:t>преимущество будет иметь оцифрованное изображение подлинника.</w:t>
      </w:r>
    </w:p>
    <w:p w:rsidR="00106A1B" w:rsidRPr="001C29AB" w:rsidRDefault="00106A1B" w:rsidP="0055148B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  <w:lang w:val="en-US"/>
        </w:rPr>
        <w:t>II</w:t>
      </w:r>
      <w:r w:rsidRPr="001C29AB">
        <w:rPr>
          <w:rFonts w:ascii="Tahoma" w:hAnsi="Tahoma" w:cs="Tahoma"/>
          <w:b/>
          <w:sz w:val="20"/>
          <w:szCs w:val="20"/>
        </w:rPr>
        <w:t>. КОММЕРЧЕСКАЯ ЧАСТЬ</w:t>
      </w:r>
    </w:p>
    <w:p w:rsidR="0055148B" w:rsidRPr="001C29AB" w:rsidRDefault="0055148B" w:rsidP="0055148B">
      <w:pPr>
        <w:pStyle w:val="3"/>
        <w:rPr>
          <w:rFonts w:ascii="Tahoma" w:hAnsi="Tahoma" w:cs="Tahoma"/>
          <w:iCs/>
          <w:szCs w:val="20"/>
        </w:rPr>
      </w:pPr>
      <w:bookmarkStart w:id="7" w:name="_Toc261601641"/>
      <w:r w:rsidRPr="001C29AB">
        <w:rPr>
          <w:rFonts w:ascii="Tahoma" w:hAnsi="Tahoma" w:cs="Tahoma"/>
          <w:szCs w:val="20"/>
        </w:rPr>
        <w:t>Цена Товара</w:t>
      </w:r>
      <w:bookmarkEnd w:id="7"/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29.2. Участник должен указать цену за единицу Товара в соответствующей графе «</w:t>
      </w:r>
      <w:r w:rsidRPr="001C29AB">
        <w:rPr>
          <w:rFonts w:ascii="Tahoma" w:hAnsi="Tahoma" w:cs="Tahoma"/>
          <w:sz w:val="20"/>
          <w:szCs w:val="20"/>
        </w:rPr>
        <w:t>Условий заключения договора поставки»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(Приложение № 2 к Приглашению).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29.3. Базис поставки Товара: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29.4. Все цены и стоимости в «</w:t>
      </w:r>
      <w:r w:rsidRPr="001C29AB">
        <w:rPr>
          <w:rFonts w:ascii="Tahoma" w:hAnsi="Tahoma" w:cs="Tahoma"/>
          <w:sz w:val="20"/>
          <w:szCs w:val="20"/>
        </w:rPr>
        <w:t>Условиях заключения договора поставки»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должны быть выражены в Рублях РФ без учета НДС. 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29.7. В Предложение должно входить Приложение № 2 к Приглашению («</w:t>
      </w:r>
      <w:r w:rsidRPr="001C29AB">
        <w:rPr>
          <w:rFonts w:ascii="Tahoma" w:hAnsi="Tahoma" w:cs="Tahoma"/>
          <w:sz w:val="20"/>
          <w:szCs w:val="20"/>
        </w:rPr>
        <w:t>Условия заключения договора поставки»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) в отсканированном виде с подписью и печатью участника, и в виде файла в формате </w:t>
      </w:r>
      <w:r w:rsidRPr="001C29AB">
        <w:rPr>
          <w:rFonts w:ascii="Tahoma" w:hAnsi="Tahoma" w:cs="Tahoma"/>
          <w:bCs/>
          <w:iCs/>
          <w:sz w:val="20"/>
          <w:szCs w:val="20"/>
          <w:lang w:val="en-US"/>
        </w:rPr>
        <w:t>Excel</w:t>
      </w:r>
      <w:r w:rsidRPr="001C29AB">
        <w:rPr>
          <w:rFonts w:ascii="Tahoma" w:hAnsi="Tahoma" w:cs="Tahoma"/>
          <w:bCs/>
          <w:iCs/>
          <w:sz w:val="20"/>
          <w:szCs w:val="20"/>
        </w:rPr>
        <w:t>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8" w:name="_Toc261601642"/>
      <w:r w:rsidRPr="001C29AB">
        <w:rPr>
          <w:rFonts w:ascii="Tahoma" w:hAnsi="Tahoma" w:cs="Tahoma"/>
          <w:szCs w:val="20"/>
        </w:rPr>
        <w:t>30. Условия оплаты</w:t>
      </w:r>
      <w:bookmarkEnd w:id="8"/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30.1. Условия оплаты указаны в Приложении № 2 к Приглашению.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30.2. Участник должен согласиться с предложенными условиями оплаты за Товар. </w:t>
      </w:r>
      <w:bookmarkStart w:id="9" w:name="_Toc261601643"/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 xml:space="preserve">31. Срок предоставления гарантий качества </w:t>
      </w:r>
      <w:bookmarkEnd w:id="9"/>
      <w:r w:rsidRPr="001C29AB">
        <w:rPr>
          <w:rFonts w:ascii="Tahoma" w:hAnsi="Tahoma" w:cs="Tahoma"/>
          <w:szCs w:val="20"/>
        </w:rPr>
        <w:t>на Товар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31.1. Срок гаранти</w:t>
      </w:r>
      <w:r w:rsidRPr="001C29AB">
        <w:rPr>
          <w:rFonts w:ascii="Tahoma" w:hAnsi="Tahoma" w:cs="Tahoma"/>
          <w:iCs/>
          <w:sz w:val="20"/>
          <w:szCs w:val="20"/>
        </w:rPr>
        <w:t>й</w:t>
      </w:r>
      <w:r w:rsidRPr="001C29AB">
        <w:rPr>
          <w:rFonts w:ascii="Tahoma" w:hAnsi="Tahoma" w:cs="Tahoma"/>
          <w:bCs/>
          <w:iCs/>
          <w:sz w:val="20"/>
          <w:szCs w:val="20"/>
        </w:rPr>
        <w:t>ного обслуживания Товара: не менее 1 года с момента поставки</w:t>
      </w:r>
      <w:r w:rsidRPr="001C29AB">
        <w:rPr>
          <w:rStyle w:val="ae"/>
          <w:rFonts w:ascii="Tahoma" w:hAnsi="Tahoma" w:cs="Tahoma"/>
          <w:bCs/>
          <w:iCs/>
          <w:sz w:val="20"/>
          <w:szCs w:val="20"/>
        </w:rPr>
        <w:footnoteReference w:id="1"/>
      </w:r>
      <w:r w:rsidRPr="001C29AB">
        <w:rPr>
          <w:rFonts w:ascii="Tahoma" w:hAnsi="Tahoma" w:cs="Tahoma"/>
          <w:bCs/>
          <w:iCs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31.2. Объем Товара, в отношении которого требуется предоставление гарантии качества: 100%.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0" w:name="_Toc261601644"/>
      <w:r w:rsidRPr="001C29AB">
        <w:rPr>
          <w:rFonts w:ascii="Tahoma" w:hAnsi="Tahoma" w:cs="Tahoma"/>
          <w:szCs w:val="20"/>
        </w:rPr>
        <w:t>32. Сроки и условия поставки Товара</w:t>
      </w:r>
      <w:bookmarkEnd w:id="10"/>
    </w:p>
    <w:p w:rsidR="0055148B" w:rsidRPr="001C29AB" w:rsidRDefault="0055148B" w:rsidP="0055148B">
      <w:pPr>
        <w:spacing w:before="120"/>
        <w:ind w:left="435" w:hanging="435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32.1. Условия поставки Товара определены в Приложениях к настоящему Приглашению.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lastRenderedPageBreak/>
        <w:t>32.2. Участник должен согласиться с предложенными условиями поставки Товара.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32.3. Участник вправе предложить как поставку всего объема Товара, указанного в Приложении № 2 к Приглашению, так и поставку его отдельных позиций</w:t>
      </w:r>
      <w:r w:rsidRPr="001C29AB">
        <w:rPr>
          <w:rStyle w:val="ae"/>
          <w:rFonts w:ascii="Tahoma" w:hAnsi="Tahoma" w:cs="Tahoma"/>
          <w:bCs/>
          <w:iCs/>
          <w:sz w:val="20"/>
          <w:szCs w:val="20"/>
        </w:rPr>
        <w:footnoteReference w:id="2"/>
      </w:r>
      <w:r w:rsidRPr="001C29AB">
        <w:rPr>
          <w:rFonts w:ascii="Tahoma" w:hAnsi="Tahoma" w:cs="Tahoma"/>
          <w:bCs/>
          <w:iCs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32.4. Участник должен указать в Приложении № 2 к Приглашению только те позиции Товара, которые он намерен поставить.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32.5. Сроки поставки Товара определены в Приложении № 2 к Приглашению.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32.6. Участник должен согласиться с предложенными сроками поставки Товара.  </w:t>
      </w:r>
    </w:p>
    <w:p w:rsidR="0055148B" w:rsidRPr="001C29AB" w:rsidRDefault="0055148B" w:rsidP="0055148B">
      <w:pPr>
        <w:pStyle w:val="3"/>
        <w:numPr>
          <w:ilvl w:val="0"/>
          <w:numId w:val="14"/>
        </w:numPr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Протокол разногласий к проекту Договора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33.1. Наличие в составе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0233E3" w:rsidRPr="001C29AB" w:rsidRDefault="000233E3" w:rsidP="0055148B">
      <w:pPr>
        <w:spacing w:before="120"/>
        <w:ind w:left="709"/>
        <w:jc w:val="both"/>
        <w:rPr>
          <w:rFonts w:ascii="Tahoma" w:hAnsi="Tahoma" w:cs="Tahoma"/>
          <w:b/>
          <w:sz w:val="20"/>
          <w:szCs w:val="20"/>
        </w:rPr>
      </w:pPr>
    </w:p>
    <w:p w:rsidR="0055148B" w:rsidRPr="001C29AB" w:rsidRDefault="0055148B" w:rsidP="0055148B">
      <w:pPr>
        <w:spacing w:before="120"/>
        <w:ind w:left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  <w:lang w:val="en-US"/>
        </w:rPr>
        <w:t>III</w:t>
      </w:r>
      <w:r w:rsidRPr="001C29AB">
        <w:rPr>
          <w:rFonts w:ascii="Tahoma" w:hAnsi="Tahoma" w:cs="Tahoma"/>
          <w:b/>
          <w:sz w:val="20"/>
          <w:szCs w:val="20"/>
        </w:rPr>
        <w:t>. ТЕХНИЧЕСКАЯ ЧАСТЬ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1" w:name="_Toc261601646"/>
      <w:r w:rsidRPr="001C29AB">
        <w:rPr>
          <w:rFonts w:ascii="Tahoma" w:hAnsi="Tahoma" w:cs="Tahoma"/>
          <w:szCs w:val="20"/>
        </w:rPr>
        <w:t xml:space="preserve">34. Техническое описание предлагаемого </w:t>
      </w:r>
      <w:bookmarkEnd w:id="11"/>
      <w:r w:rsidRPr="001C29AB">
        <w:rPr>
          <w:rFonts w:ascii="Tahoma" w:hAnsi="Tahoma" w:cs="Tahoma"/>
          <w:szCs w:val="20"/>
        </w:rPr>
        <w:t>Товара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34.1. Перечень Товара и его характеристики указаны в Приложении № 2 к Приглашению и в опросных листах.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34.2.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Товар должен соответствовать требованиям, установленными в Приложении № 2 к Приглашению и в опросных листах.</w:t>
      </w:r>
      <w:proofErr w:type="gramEnd"/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2" w:name="_Toc261601647"/>
      <w:r w:rsidRPr="001C29AB">
        <w:rPr>
          <w:rFonts w:ascii="Tahoma" w:hAnsi="Tahoma" w:cs="Tahoma"/>
          <w:szCs w:val="20"/>
        </w:rPr>
        <w:t xml:space="preserve">35. Сертификат Соответствия в системе сертификации ГОСТ </w:t>
      </w:r>
      <w:proofErr w:type="gramStart"/>
      <w:r w:rsidRPr="001C29AB">
        <w:rPr>
          <w:rFonts w:ascii="Tahoma" w:hAnsi="Tahoma" w:cs="Tahoma"/>
          <w:szCs w:val="20"/>
        </w:rPr>
        <w:t>Р</w:t>
      </w:r>
      <w:proofErr w:type="gramEnd"/>
      <w:r w:rsidRPr="001C29AB">
        <w:rPr>
          <w:rFonts w:ascii="Tahoma" w:hAnsi="Tahoma" w:cs="Tahoma"/>
          <w:szCs w:val="20"/>
        </w:rPr>
        <w:t xml:space="preserve"> в РФ</w:t>
      </w:r>
      <w:bookmarkEnd w:id="12"/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35.1. Устанавливается условие о предоставлении Сертификата Соответствия ГОСТ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Р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35.2. Участник должен предоставить Сертификат соответствия ГОСТ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Р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на Товар, в том числе иностранного производства, </w:t>
      </w:r>
      <w:r w:rsidRPr="001C29AB">
        <w:rPr>
          <w:rFonts w:ascii="Tahoma" w:hAnsi="Tahoma" w:cs="Tahoma"/>
          <w:sz w:val="20"/>
          <w:szCs w:val="20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Start w:id="22" w:name="_Toc2616016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1C29AB">
        <w:rPr>
          <w:rFonts w:ascii="Tahoma" w:hAnsi="Tahoma" w:cs="Tahoma"/>
          <w:szCs w:val="20"/>
        </w:rPr>
        <w:t>36. Разрешение Органов государственного и технического надзора</w:t>
      </w:r>
      <w:bookmarkEnd w:id="22"/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36.1.  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36.2. Участник должен предоставить разрешение </w:t>
      </w:r>
      <w:proofErr w:type="spellStart"/>
      <w:r w:rsidRPr="001C29AB">
        <w:rPr>
          <w:rFonts w:ascii="Tahoma" w:hAnsi="Tahoma" w:cs="Tahoma"/>
          <w:bCs/>
          <w:iCs/>
          <w:sz w:val="20"/>
          <w:szCs w:val="20"/>
        </w:rPr>
        <w:t>Ростехнадзора</w:t>
      </w:r>
      <w:proofErr w:type="spellEnd"/>
      <w:r w:rsidRPr="001C29AB">
        <w:rPr>
          <w:rFonts w:ascii="Tahoma" w:hAnsi="Tahoma" w:cs="Tahoma"/>
          <w:bCs/>
          <w:iCs/>
          <w:sz w:val="20"/>
          <w:szCs w:val="20"/>
        </w:rPr>
        <w:t xml:space="preserve"> или его территориального   органа на применение предоставляемой Продукции на опасных производственных объектах (далее - Разрешение), а также другие документы, необходимые для нормальной  регистрации, использования и эксплуатации Товара.</w:t>
      </w:r>
    </w:p>
    <w:p w:rsidR="0055148B" w:rsidRPr="001C29AB" w:rsidRDefault="0055148B" w:rsidP="0055148B">
      <w:pPr>
        <w:spacing w:before="120"/>
        <w:ind w:left="1429"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br w:type="page"/>
      </w:r>
    </w:p>
    <w:p w:rsidR="0055148B" w:rsidRPr="001C29AB" w:rsidRDefault="0055148B" w:rsidP="0055148B">
      <w:pPr>
        <w:spacing w:before="120"/>
        <w:ind w:left="1429" w:hanging="862"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1C29AB">
        <w:rPr>
          <w:rFonts w:ascii="Tahoma" w:hAnsi="Tahoma" w:cs="Tahoma"/>
          <w:b/>
          <w:bCs/>
          <w:iCs/>
          <w:sz w:val="20"/>
          <w:szCs w:val="20"/>
          <w:lang w:val="en-US"/>
        </w:rPr>
        <w:lastRenderedPageBreak/>
        <w:t>IV</w:t>
      </w:r>
      <w:r w:rsidRPr="001C29AB">
        <w:rPr>
          <w:rFonts w:ascii="Tahoma" w:hAnsi="Tahoma" w:cs="Tahoma"/>
          <w:b/>
          <w:bCs/>
          <w:iCs/>
          <w:sz w:val="20"/>
          <w:szCs w:val="20"/>
        </w:rPr>
        <w:t>. Порядок рассмотрения Предложений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37. Комиссия по закупкам проводит рассмотрение Предложений в три этапа:</w:t>
      </w:r>
    </w:p>
    <w:p w:rsidR="0055148B" w:rsidRPr="001C29AB" w:rsidRDefault="0055148B" w:rsidP="0055148B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I этап - формальная оценка;</w:t>
      </w:r>
    </w:p>
    <w:p w:rsidR="0055148B" w:rsidRPr="001C29AB" w:rsidRDefault="0055148B" w:rsidP="0055148B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II этап - предварительный квалификационный отбор;</w:t>
      </w:r>
    </w:p>
    <w:p w:rsidR="0055148B" w:rsidRPr="001C29AB" w:rsidRDefault="0055148B" w:rsidP="0055148B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III этап – оценка по существу.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38. 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39. Предварительный квалификационный отбор проводится по следующим критериям:</w:t>
      </w:r>
    </w:p>
    <w:p w:rsidR="0055148B" w:rsidRPr="001C29AB" w:rsidRDefault="0055148B" w:rsidP="0055148B">
      <w:pPr>
        <w:spacing w:before="120"/>
        <w:ind w:left="435"/>
        <w:jc w:val="both"/>
        <w:rPr>
          <w:rFonts w:ascii="Tahoma" w:hAnsi="Tahoma" w:cs="Tahoma"/>
          <w:bCs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19"/>
        <w:gridCol w:w="2126"/>
        <w:gridCol w:w="2233"/>
      </w:tblGrid>
      <w:tr w:rsidR="0055148B" w:rsidRPr="001C29AB" w:rsidTr="00B31A7A">
        <w:trPr>
          <w:cantSplit/>
          <w:trHeight w:val="240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C29AB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Оценка контрагента</w:t>
            </w:r>
          </w:p>
        </w:tc>
      </w:tr>
      <w:tr w:rsidR="0055148B" w:rsidRPr="001C29AB" w:rsidTr="00B31A7A">
        <w:trPr>
          <w:cantSplit/>
          <w:trHeight w:val="240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Значение</w:t>
            </w:r>
          </w:p>
        </w:tc>
        <w:tc>
          <w:tcPr>
            <w:tcW w:w="2233" w:type="dxa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Результат</w:t>
            </w:r>
          </w:p>
        </w:tc>
      </w:tr>
      <w:tr w:rsidR="0055148B" w:rsidRPr="001C29AB" w:rsidTr="00B31A7A">
        <w:trPr>
          <w:cantSplit/>
          <w:trHeight w:val="384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333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355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Контрагент отвечает одному из следующих требований:</w:t>
            </w:r>
          </w:p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 xml:space="preserve">а) в установленном законодательством порядке </w:t>
            </w: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>зарегистрирован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</w:rPr>
              <w:t xml:space="preserve">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149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360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360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346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240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/>
          </w:tcPr>
          <w:p w:rsidR="0055148B" w:rsidRPr="001C29AB" w:rsidDel="00941529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282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 xml:space="preserve">Контрагент имеет опыт поставок предлагаемого товара: в течение 2-х последних лет </w:t>
            </w:r>
            <w:r w:rsidRPr="001C29AB">
              <w:rPr>
                <w:rFonts w:ascii="Tahoma" w:hAnsi="Tahoma" w:cs="Tahoma"/>
                <w:sz w:val="20"/>
                <w:szCs w:val="20"/>
              </w:rPr>
              <w:lastRenderedPageBreak/>
              <w:t>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/>
          </w:tcPr>
          <w:p w:rsidR="0055148B" w:rsidRPr="001C29AB" w:rsidDel="00941529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 w:val="restart"/>
          </w:tcPr>
          <w:p w:rsidR="0055148B" w:rsidRPr="001C29AB" w:rsidDel="00941529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lastRenderedPageBreak/>
              <w:t>7.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 w:rsidRPr="001C29AB">
              <w:rPr>
                <w:rFonts w:ascii="Tahoma" w:hAnsi="Tahoma" w:cs="Tahoma"/>
                <w:sz w:val="20"/>
                <w:szCs w:val="20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/>
          </w:tcPr>
          <w:p w:rsidR="0055148B" w:rsidRPr="001C29AB" w:rsidDel="00941529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</w:tbl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1-7.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39.2. Оценка Предложений по существу проводится по следующему критерию:</w:t>
      </w:r>
    </w:p>
    <w:p w:rsidR="0055148B" w:rsidRPr="001C29AB" w:rsidRDefault="0055148B" w:rsidP="0055148B">
      <w:pPr>
        <w:spacing w:before="120"/>
        <w:ind w:left="435"/>
        <w:jc w:val="both"/>
        <w:rPr>
          <w:rFonts w:ascii="Tahoma" w:hAnsi="Tahoma" w:cs="Tahoma"/>
          <w:bCs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19"/>
        <w:gridCol w:w="2126"/>
        <w:gridCol w:w="2233"/>
      </w:tblGrid>
      <w:tr w:rsidR="0055148B" w:rsidRPr="001C29AB" w:rsidTr="00B31A7A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C29AB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Оценка Предложения</w:t>
            </w:r>
          </w:p>
        </w:tc>
      </w:tr>
      <w:tr w:rsidR="0055148B" w:rsidRPr="001C29AB" w:rsidTr="00B31A7A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19" w:type="dxa"/>
            <w:vMerge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Значение/</w:t>
            </w:r>
            <w:r w:rsidRPr="001C29A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C29AB">
              <w:rPr>
                <w:rFonts w:ascii="Tahoma" w:hAnsi="Tahoma" w:cs="Tahoma"/>
                <w:b/>
                <w:sz w:val="20"/>
                <w:szCs w:val="20"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Результат</w:t>
            </w:r>
          </w:p>
        </w:tc>
      </w:tr>
      <w:tr w:rsidR="0055148B" w:rsidRPr="001C29AB" w:rsidTr="00B31A7A">
        <w:trPr>
          <w:cantSplit/>
          <w:trHeight w:val="555"/>
        </w:trPr>
        <w:tc>
          <w:tcPr>
            <w:tcW w:w="57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919" w:type="dxa"/>
            <w:vAlign w:val="center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Цена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</w:t>
            </w: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>1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Р1</w:t>
            </w:r>
            <w:proofErr w:type="spellStart"/>
            <w:r w:rsidRPr="001C29AB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1C29AB">
              <w:rPr>
                <w:rFonts w:ascii="Tahoma" w:hAnsi="Tahoma" w:cs="Tahoma"/>
                <w:sz w:val="20"/>
                <w:szCs w:val="20"/>
                <w:lang w:val="en-US"/>
              </w:rPr>
              <w:t xml:space="preserve"> = </w:t>
            </w:r>
            <w:r w:rsidRPr="001C29AB">
              <w:rPr>
                <w:rFonts w:ascii="Tahoma" w:hAnsi="Tahoma" w:cs="Tahoma"/>
                <w:sz w:val="20"/>
                <w:szCs w:val="20"/>
              </w:rPr>
              <w:t>К</w:t>
            </w: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>1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  <w:lang w:val="en-US"/>
              </w:rPr>
              <w:t xml:space="preserve"> x </w:t>
            </w:r>
            <w:r w:rsidRPr="001C29AB">
              <w:rPr>
                <w:rFonts w:ascii="Tahoma" w:hAnsi="Tahoma" w:cs="Tahoma"/>
                <w:sz w:val="20"/>
                <w:szCs w:val="20"/>
              </w:rPr>
              <w:t>Ц</w:t>
            </w:r>
            <w:r w:rsidRPr="001C29AB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min</w:t>
            </w:r>
            <w:r w:rsidRPr="001C29AB">
              <w:rPr>
                <w:rFonts w:ascii="Tahoma" w:hAnsi="Tahoma" w:cs="Tahoma"/>
                <w:sz w:val="20"/>
                <w:szCs w:val="20"/>
                <w:lang w:val="en-US"/>
              </w:rPr>
              <w:t>/</w:t>
            </w:r>
            <w:r w:rsidRPr="001C29AB">
              <w:rPr>
                <w:rFonts w:ascii="Tahoma" w:hAnsi="Tahoma" w:cs="Tahoma"/>
                <w:sz w:val="20"/>
                <w:szCs w:val="20"/>
              </w:rPr>
              <w:t>Ц</w:t>
            </w:r>
            <w:proofErr w:type="spellStart"/>
            <w:r w:rsidRPr="001C29AB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55148B" w:rsidRPr="001C29AB" w:rsidRDefault="0055148B" w:rsidP="0055148B">
      <w:pPr>
        <w:spacing w:before="120"/>
        <w:ind w:left="567"/>
        <w:jc w:val="center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39.3. Критерий 1. </w:t>
      </w:r>
      <w:r w:rsidRPr="001C29AB">
        <w:rPr>
          <w:rFonts w:ascii="Tahoma" w:hAnsi="Tahoma" w:cs="Tahoma"/>
          <w:sz w:val="20"/>
          <w:szCs w:val="20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Pr="001C29AB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– рейтинг </w:t>
      </w:r>
      <w:proofErr w:type="spellStart"/>
      <w:r w:rsidRPr="001C29AB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1C29AB">
        <w:rPr>
          <w:rFonts w:ascii="Tahoma" w:hAnsi="Tahoma" w:cs="Tahoma"/>
          <w:sz w:val="20"/>
          <w:szCs w:val="20"/>
        </w:rPr>
        <w:t>-го Предложения, Ц</w:t>
      </w:r>
      <w:proofErr w:type="spellStart"/>
      <w:proofErr w:type="gramStart"/>
      <w:r w:rsidRPr="001C29AB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proofErr w:type="gramEnd"/>
      <w:r w:rsidRPr="001C29AB">
        <w:rPr>
          <w:rFonts w:ascii="Tahoma" w:hAnsi="Tahoma" w:cs="Tahoma"/>
          <w:sz w:val="20"/>
          <w:szCs w:val="20"/>
        </w:rPr>
        <w:t xml:space="preserve"> – цена </w:t>
      </w:r>
      <w:proofErr w:type="spellStart"/>
      <w:r w:rsidRPr="001C29AB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1C29AB">
        <w:rPr>
          <w:rFonts w:ascii="Tahoma" w:hAnsi="Tahoma" w:cs="Tahoma"/>
          <w:sz w:val="20"/>
          <w:szCs w:val="20"/>
        </w:rPr>
        <w:t>-го Предложения, Ц</w:t>
      </w:r>
      <w:r w:rsidRPr="001C29AB">
        <w:rPr>
          <w:rFonts w:ascii="Tahoma" w:hAnsi="Tahoma" w:cs="Tahoma"/>
          <w:sz w:val="20"/>
          <w:szCs w:val="20"/>
          <w:vertAlign w:val="subscript"/>
          <w:lang w:val="en-US"/>
        </w:rPr>
        <w:t>min</w:t>
      </w:r>
      <w:r w:rsidRPr="001C29AB">
        <w:rPr>
          <w:rFonts w:ascii="Tahoma" w:hAnsi="Tahoma" w:cs="Tahoma"/>
          <w:sz w:val="20"/>
          <w:szCs w:val="20"/>
        </w:rPr>
        <w:t xml:space="preserve"> – цена  предложения, которому присвоен максимальный рейтинг.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 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lastRenderedPageBreak/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почте, либо посредством электронной торговой площадки. Срок предоставления Предложения – не менее 2 рабочих дней, но не более 5 рабочих дней.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1C29AB">
        <w:rPr>
          <w:rFonts w:ascii="Tahoma" w:hAnsi="Tahoma" w:cs="Tahoma"/>
          <w:color w:val="000000"/>
          <w:sz w:val="20"/>
          <w:szCs w:val="2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1C29AB">
        <w:rPr>
          <w:rFonts w:ascii="Tahoma" w:hAnsi="Tahoma" w:cs="Tahoma"/>
          <w:bCs/>
          <w:iCs/>
          <w:sz w:val="20"/>
          <w:szCs w:val="20"/>
        </w:rPr>
        <w:t>Участников</w:t>
      </w:r>
      <w:r w:rsidRPr="001C29AB">
        <w:rPr>
          <w:rFonts w:ascii="Tahoma" w:hAnsi="Tahoma" w:cs="Tahoma"/>
          <w:color w:val="000000"/>
          <w:sz w:val="20"/>
          <w:szCs w:val="20"/>
        </w:rPr>
        <w:t xml:space="preserve"> Предложений с худшими условиями, Организатор учитывает их первоначальные Предложения.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39.5. Победителем признается участник, Предложение которого: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•</w:t>
      </w:r>
      <w:r w:rsidRPr="001C29AB">
        <w:rPr>
          <w:rFonts w:ascii="Tahoma" w:hAnsi="Tahoma" w:cs="Tahoma"/>
          <w:bCs/>
          <w:iCs/>
          <w:sz w:val="20"/>
          <w:szCs w:val="20"/>
        </w:rPr>
        <w:tab/>
        <w:t>прошло предварительный квалификационный отбор и удовлетворяет требованиям Приглашения;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•</w:t>
      </w:r>
      <w:r w:rsidRPr="001C29AB">
        <w:rPr>
          <w:rFonts w:ascii="Tahoma" w:hAnsi="Tahoma" w:cs="Tahoma"/>
          <w:bCs/>
          <w:iCs/>
          <w:sz w:val="20"/>
          <w:szCs w:val="20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Протокол подписывается </w:t>
      </w:r>
      <w:r w:rsidRPr="001C29AB">
        <w:rPr>
          <w:rFonts w:ascii="Tahoma" w:hAnsi="Tahoma" w:cs="Tahoma"/>
          <w:sz w:val="20"/>
          <w:szCs w:val="20"/>
        </w:rPr>
        <w:t>Председателем Комиссии и Секретарем Комиссии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и размещается Организатором на интернет-сайте </w:t>
      </w:r>
      <w:proofErr w:type="spellStart"/>
      <w:r w:rsidRPr="001C29AB">
        <w:rPr>
          <w:rFonts w:ascii="Tahoma" w:hAnsi="Tahoma" w:cs="Tahoma"/>
          <w:bCs/>
          <w:iCs/>
          <w:sz w:val="20"/>
          <w:szCs w:val="20"/>
        </w:rPr>
        <w:t>www.zakupki.gov.ru</w:t>
      </w:r>
      <w:proofErr w:type="spellEnd"/>
      <w:r w:rsidRPr="001C29AB">
        <w:rPr>
          <w:rFonts w:ascii="Tahoma" w:hAnsi="Tahoma" w:cs="Tahoma"/>
          <w:bCs/>
          <w:iCs/>
          <w:sz w:val="20"/>
          <w:szCs w:val="20"/>
        </w:rPr>
        <w:t xml:space="preserve"> и на официальном интернет-сайте Организатора не позднее чем через три дня со дня подписания такого протокола. 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39.8. В случае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,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39.9. 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39.10. В случае если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</w:t>
      </w:r>
      <w:r w:rsidRPr="001C29AB">
        <w:rPr>
          <w:rFonts w:ascii="Tahoma" w:hAnsi="Tahoma" w:cs="Tahoma"/>
          <w:bCs/>
          <w:iCs/>
          <w:sz w:val="20"/>
          <w:szCs w:val="20"/>
        </w:rPr>
        <w:lastRenderedPageBreak/>
        <w:t>котором и признании участником конкурса принято относительно только одного участника, подавшего Предложение на участие в конкурсе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в отношении этого лота.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1C29AB">
        <w:rPr>
          <w:rFonts w:ascii="Tahoma" w:hAnsi="Tahoma" w:cs="Tahoma"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39.13. Организатор вправе потребовать от любого участника прохождения </w:t>
      </w:r>
      <w:proofErr w:type="spellStart"/>
      <w:r w:rsidRPr="001C29AB">
        <w:rPr>
          <w:rFonts w:ascii="Tahoma" w:hAnsi="Tahoma" w:cs="Tahoma"/>
          <w:sz w:val="20"/>
          <w:szCs w:val="20"/>
        </w:rPr>
        <w:t>постквалификации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– подтверждения его соответствия квалификационным требованиям перед принятием </w:t>
      </w:r>
      <w:r w:rsidRPr="001C29AB">
        <w:rPr>
          <w:rFonts w:ascii="Tahoma" w:hAnsi="Tahoma" w:cs="Tahoma"/>
          <w:bCs/>
          <w:iCs/>
          <w:sz w:val="20"/>
          <w:szCs w:val="20"/>
        </w:rPr>
        <w:t>Комиссией по закупкам решения о заключении договоров</w:t>
      </w:r>
      <w:r w:rsidRPr="001C29AB">
        <w:rPr>
          <w:rFonts w:ascii="Tahoma" w:hAnsi="Tahoma" w:cs="Tahoma"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sz w:val="20"/>
          <w:szCs w:val="20"/>
        </w:rPr>
      </w:pPr>
      <w:proofErr w:type="spellStart"/>
      <w:r w:rsidRPr="001C29AB">
        <w:rPr>
          <w:rFonts w:ascii="Tahoma" w:hAnsi="Tahoma" w:cs="Tahoma"/>
          <w:sz w:val="20"/>
          <w:szCs w:val="20"/>
        </w:rPr>
        <w:t>Постквалификация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проводится по критериям </w:t>
      </w:r>
      <w:r w:rsidRPr="001C29AB">
        <w:rPr>
          <w:rFonts w:ascii="Tahoma" w:hAnsi="Tahoma" w:cs="Tahoma"/>
          <w:bCs/>
          <w:iCs/>
          <w:sz w:val="20"/>
          <w:szCs w:val="20"/>
        </w:rPr>
        <w:t>предварительного квалификационного отбора</w:t>
      </w:r>
      <w:r w:rsidRPr="001C29AB">
        <w:rPr>
          <w:rFonts w:ascii="Tahoma" w:hAnsi="Tahoma" w:cs="Tahoma"/>
          <w:sz w:val="20"/>
          <w:szCs w:val="20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proofErr w:type="spellStart"/>
      <w:r w:rsidRPr="001C29AB">
        <w:rPr>
          <w:rFonts w:ascii="Tahoma" w:hAnsi="Tahoma" w:cs="Tahoma"/>
          <w:bCs/>
          <w:iCs/>
          <w:sz w:val="20"/>
          <w:szCs w:val="20"/>
        </w:rPr>
        <w:t>Постквалификация</w:t>
      </w:r>
      <w:proofErr w:type="spellEnd"/>
      <w:r w:rsidRPr="001C29AB">
        <w:rPr>
          <w:rFonts w:ascii="Tahoma" w:hAnsi="Tahoma" w:cs="Tahoma"/>
          <w:bCs/>
          <w:iCs/>
          <w:sz w:val="20"/>
          <w:szCs w:val="20"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40. Приложения к Приглашению:</w:t>
      </w:r>
    </w:p>
    <w:p w:rsidR="0055148B" w:rsidRPr="001C29AB" w:rsidRDefault="0055148B" w:rsidP="0055148B">
      <w:pPr>
        <w:spacing w:before="120"/>
        <w:ind w:left="435"/>
        <w:jc w:val="both"/>
        <w:rPr>
          <w:rFonts w:ascii="Tahoma" w:hAnsi="Tahoma" w:cs="Tahoma"/>
          <w:b/>
          <w:sz w:val="20"/>
          <w:szCs w:val="20"/>
        </w:rPr>
      </w:pP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«Письмо о подаче Предложения»;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«Условия заключения договора поставки»;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«Запрос на разъяснение»;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 «Анкета предварительной квалификации;</w:t>
      </w:r>
    </w:p>
    <w:p w:rsidR="002C56DA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5D786C">
        <w:rPr>
          <w:rFonts w:ascii="Tahoma" w:hAnsi="Tahoma" w:cs="Tahoma"/>
          <w:sz w:val="20"/>
          <w:szCs w:val="20"/>
        </w:rPr>
        <w:t>«Проект договора»</w:t>
      </w:r>
      <w:r w:rsidR="00103E82">
        <w:rPr>
          <w:rFonts w:ascii="Tahoma" w:hAnsi="Tahoma" w:cs="Tahoma"/>
          <w:sz w:val="20"/>
          <w:szCs w:val="20"/>
        </w:rPr>
        <w:t>;</w:t>
      </w:r>
    </w:p>
    <w:p w:rsidR="00103E82" w:rsidRDefault="00103E82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«Стандарт КОТ».</w:t>
      </w:r>
    </w:p>
    <w:p w:rsidR="00DC6B71" w:rsidRPr="006A3241" w:rsidRDefault="00DC6B71" w:rsidP="006A3241">
      <w:pPr>
        <w:tabs>
          <w:tab w:val="left" w:pos="1260"/>
        </w:tabs>
        <w:spacing w:line="360" w:lineRule="auto"/>
        <w:ind w:left="851"/>
        <w:jc w:val="both"/>
        <w:rPr>
          <w:rFonts w:ascii="Tahoma" w:hAnsi="Tahoma" w:cs="Tahoma"/>
          <w:sz w:val="20"/>
          <w:szCs w:val="20"/>
          <w:lang w:val="en-US"/>
        </w:rPr>
      </w:pPr>
    </w:p>
    <w:p w:rsidR="007E538C" w:rsidRDefault="007E538C" w:rsidP="0056021D">
      <w:pPr>
        <w:spacing w:line="360" w:lineRule="auto"/>
        <w:ind w:left="741" w:firstLine="510"/>
        <w:jc w:val="both"/>
        <w:rPr>
          <w:rFonts w:ascii="Tahoma" w:hAnsi="Tahoma" w:cs="Tahoma"/>
          <w:sz w:val="20"/>
          <w:szCs w:val="20"/>
          <w:lang w:val="en-US"/>
        </w:rPr>
      </w:pPr>
    </w:p>
    <w:p w:rsidR="007E538C" w:rsidRDefault="007E538C" w:rsidP="0056021D">
      <w:pPr>
        <w:spacing w:line="360" w:lineRule="auto"/>
        <w:ind w:left="741" w:firstLine="510"/>
        <w:jc w:val="both"/>
        <w:rPr>
          <w:rFonts w:ascii="Tahoma" w:hAnsi="Tahoma" w:cs="Tahoma"/>
          <w:sz w:val="20"/>
          <w:szCs w:val="20"/>
          <w:lang w:val="en-US"/>
        </w:rPr>
      </w:pPr>
    </w:p>
    <w:sectPr w:rsidR="007E538C" w:rsidSect="00ED0CAF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2" w:right="851" w:bottom="1134" w:left="851" w:header="57" w:footer="29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557" w:rsidRDefault="00EB1557" w:rsidP="0059476D">
      <w:pPr>
        <w:pStyle w:val="RKSTitle254127"/>
      </w:pPr>
      <w:r>
        <w:separator/>
      </w:r>
    </w:p>
  </w:endnote>
  <w:endnote w:type="continuationSeparator" w:id="0">
    <w:p w:rsidR="00EB1557" w:rsidRDefault="00EB1557" w:rsidP="0059476D">
      <w:pPr>
        <w:pStyle w:val="RKSTitle254127"/>
      </w:pPr>
      <w:r>
        <w:continuationSeparator/>
      </w:r>
    </w:p>
  </w:endnote>
  <w:endnote w:id="1">
    <w:p w:rsidR="00EF49B4" w:rsidRPr="00461FE9" w:rsidRDefault="00EF49B4" w:rsidP="00A238DF">
      <w:pPr>
        <w:pStyle w:val="af0"/>
        <w:rPr>
          <w:rFonts w:ascii="Tahoma" w:hAnsi="Tahoma" w:cs="Tahoma"/>
          <w:sz w:val="16"/>
          <w:szCs w:val="16"/>
        </w:rPr>
      </w:pPr>
      <w:r>
        <w:rPr>
          <w:rStyle w:val="af2"/>
        </w:rPr>
        <w:t>1</w:t>
      </w:r>
      <w:r>
        <w:t xml:space="preserve"> </w:t>
      </w:r>
      <w:r w:rsidRPr="00A12B88">
        <w:rPr>
          <w:rFonts w:ascii="Tahoma" w:hAnsi="Tahoma" w:cs="Tahoma"/>
        </w:rPr>
        <w:t xml:space="preserve">При подаче заявок на лот, сумма которого составляет менее 100 000 (Ста тысяч) рублей 00 копеек, Единая электронная торговая площадка </w:t>
      </w:r>
      <w:r w:rsidRPr="00A12B88">
        <w:rPr>
          <w:rFonts w:ascii="Tahoma" w:hAnsi="Tahoma" w:cs="Tahoma"/>
          <w:lang w:val="en-US"/>
        </w:rPr>
        <w:t>www</w:t>
      </w:r>
      <w:r w:rsidRPr="00A12B88">
        <w:rPr>
          <w:rFonts w:ascii="Tahoma" w:hAnsi="Tahoma" w:cs="Tahoma"/>
        </w:rPr>
        <w:t>.</w:t>
      </w:r>
      <w:r w:rsidRPr="00A12B88">
        <w:rPr>
          <w:rFonts w:ascii="Tahoma" w:hAnsi="Tahoma" w:cs="Tahoma"/>
          <w:lang w:val="en-US"/>
        </w:rPr>
        <w:t>com</w:t>
      </w:r>
      <w:r w:rsidRPr="00A12B88">
        <w:rPr>
          <w:rFonts w:ascii="Tahoma" w:hAnsi="Tahoma" w:cs="Tahoma"/>
        </w:rPr>
        <w:t>.</w:t>
      </w:r>
      <w:proofErr w:type="spellStart"/>
      <w:r w:rsidRPr="00A12B88">
        <w:rPr>
          <w:rFonts w:ascii="Tahoma" w:hAnsi="Tahoma" w:cs="Tahoma"/>
          <w:lang w:val="en-US"/>
        </w:rPr>
        <w:t>roseltorg</w:t>
      </w:r>
      <w:proofErr w:type="spellEnd"/>
      <w:r w:rsidRPr="00A12B88">
        <w:rPr>
          <w:rFonts w:ascii="Tahoma" w:hAnsi="Tahoma" w:cs="Tahoma"/>
        </w:rPr>
        <w:t>.</w:t>
      </w:r>
      <w:proofErr w:type="spellStart"/>
      <w:r w:rsidRPr="00A12B88">
        <w:rPr>
          <w:rFonts w:ascii="Tahoma" w:hAnsi="Tahoma" w:cs="Tahoma"/>
          <w:lang w:val="en-US"/>
        </w:rPr>
        <w:t>ru</w:t>
      </w:r>
      <w:proofErr w:type="spellEnd"/>
      <w:r w:rsidRPr="00A12B88">
        <w:rPr>
          <w:rFonts w:ascii="Tahoma" w:hAnsi="Tahoma" w:cs="Tahoma"/>
        </w:rPr>
        <w:t xml:space="preserve"> не взимает плату за участие и не удерживает комиссию с победителя по данному лоту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B4" w:rsidRDefault="00A10DFA" w:rsidP="005947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49B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49B4" w:rsidRDefault="00EF49B4" w:rsidP="0059476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B4" w:rsidRDefault="00A10DFA" w:rsidP="005947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49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03E82">
      <w:rPr>
        <w:rStyle w:val="a5"/>
        <w:noProof/>
      </w:rPr>
      <w:t>11</w:t>
    </w:r>
    <w:r>
      <w:rPr>
        <w:rStyle w:val="a5"/>
      </w:rPr>
      <w:fldChar w:fldCharType="end"/>
    </w:r>
  </w:p>
  <w:p w:rsidR="00EF49B4" w:rsidRDefault="00EF49B4" w:rsidP="0059476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557" w:rsidRDefault="00EB1557" w:rsidP="0059476D">
      <w:pPr>
        <w:pStyle w:val="RKSTitle254127"/>
      </w:pPr>
      <w:r>
        <w:separator/>
      </w:r>
    </w:p>
  </w:footnote>
  <w:footnote w:type="continuationSeparator" w:id="0">
    <w:p w:rsidR="00EB1557" w:rsidRDefault="00EB1557" w:rsidP="0059476D">
      <w:pPr>
        <w:pStyle w:val="RKSTitle254127"/>
      </w:pPr>
      <w:r>
        <w:continuationSeparator/>
      </w:r>
    </w:p>
  </w:footnote>
  <w:footnote w:id="1">
    <w:p w:rsidR="00EF49B4" w:rsidRPr="004F1E67" w:rsidRDefault="00EF49B4" w:rsidP="0055148B">
      <w:pPr>
        <w:pStyle w:val="ac"/>
        <w:rPr>
          <w:rFonts w:ascii="Arial" w:hAnsi="Arial" w:cs="Arial"/>
          <w:sz w:val="16"/>
          <w:szCs w:val="16"/>
        </w:rPr>
      </w:pPr>
      <w:r w:rsidRPr="004F1E67">
        <w:rPr>
          <w:rStyle w:val="ae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  <w:footnote w:id="2">
    <w:p w:rsidR="00EF49B4" w:rsidRPr="004F1E67" w:rsidRDefault="00EF49B4" w:rsidP="0055148B">
      <w:pPr>
        <w:pStyle w:val="ac"/>
        <w:rPr>
          <w:rFonts w:ascii="Arial" w:hAnsi="Arial" w:cs="Arial"/>
          <w:sz w:val="16"/>
          <w:szCs w:val="16"/>
        </w:rPr>
      </w:pPr>
      <w:r w:rsidRPr="004F1E67">
        <w:rPr>
          <w:rStyle w:val="ae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В случае если Приглашение предусматривает выделение лотов, пункт 3</w:t>
      </w:r>
      <w:r>
        <w:rPr>
          <w:rFonts w:ascii="Arial" w:hAnsi="Arial" w:cs="Arial"/>
          <w:sz w:val="16"/>
          <w:szCs w:val="16"/>
        </w:rPr>
        <w:t>0.3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:rsidR="00EF49B4" w:rsidRPr="004F1E67" w:rsidRDefault="00EF49B4" w:rsidP="0055148B">
      <w:pPr>
        <w:pStyle w:val="ac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</w:t>
      </w:r>
      <w:r>
        <w:rPr>
          <w:rFonts w:ascii="Arial" w:hAnsi="Arial" w:cs="Arial"/>
          <w:sz w:val="16"/>
          <w:szCs w:val="16"/>
        </w:rPr>
        <w:t>30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4F1E67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только всего объема Товара, предусмотренного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как в отношении одного, так и в отношении нескольких или всех лотов, предусмотренных в Приложении № 2 к Приглашению». </w:t>
      </w:r>
      <w:r>
        <w:rPr>
          <w:rFonts w:ascii="Arial" w:hAnsi="Arial" w:cs="Arial"/>
          <w:sz w:val="16"/>
          <w:szCs w:val="16"/>
        </w:rPr>
        <w:t>При этом пункт 30.4 подлежит исключению из Приглашения.</w:t>
      </w:r>
    </w:p>
    <w:p w:rsidR="00EF49B4" w:rsidRDefault="00EF49B4" w:rsidP="0055148B">
      <w:pPr>
        <w:pStyle w:val="ac"/>
      </w:pPr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B18" w:rsidRDefault="00575B18">
    <w:pPr>
      <w:pStyle w:val="a7"/>
    </w:pPr>
    <w:r w:rsidRPr="00575B18">
      <w:rPr>
        <w:noProof/>
        <w:lang w:eastAsia="ru-RU"/>
      </w:rPr>
      <w:drawing>
        <wp:inline distT="0" distB="0" distL="0" distR="0">
          <wp:extent cx="1600200" cy="1152061"/>
          <wp:effectExtent l="19050" t="0" r="0" b="0"/>
          <wp:docPr id="2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11520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B4" w:rsidRDefault="00575B18">
    <w:pPr>
      <w:pStyle w:val="a7"/>
    </w:pPr>
    <w:r>
      <w:rPr>
        <w:noProof/>
        <w:lang w:eastAsia="ru-RU"/>
      </w:rPr>
      <w:drawing>
        <wp:inline distT="0" distB="0" distL="0" distR="0">
          <wp:extent cx="1581150" cy="1152061"/>
          <wp:effectExtent l="19050" t="0" r="0" b="0"/>
          <wp:docPr id="1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11520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320A"/>
    <w:multiLevelType w:val="hybridMultilevel"/>
    <w:tmpl w:val="73F0433A"/>
    <w:lvl w:ilvl="0" w:tplc="08EC8F78">
      <w:start w:val="1"/>
      <w:numFmt w:val="decimal"/>
      <w:lvlText w:val="%1."/>
      <w:lvlJc w:val="left"/>
      <w:pPr>
        <w:tabs>
          <w:tab w:val="num" w:pos="1103"/>
        </w:tabs>
        <w:ind w:left="1103" w:hanging="39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C32147C"/>
    <w:multiLevelType w:val="hybridMultilevel"/>
    <w:tmpl w:val="02F0EED2"/>
    <w:lvl w:ilvl="0" w:tplc="61461482">
      <w:start w:val="1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75"/>
        </w:tabs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abstractNum w:abstractNumId="2">
    <w:nsid w:val="0D8018DD"/>
    <w:multiLevelType w:val="hybridMultilevel"/>
    <w:tmpl w:val="1C02F6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0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2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3">
    <w:nsid w:val="57406833"/>
    <w:multiLevelType w:val="hybridMultilevel"/>
    <w:tmpl w:val="6B56256E"/>
    <w:lvl w:ilvl="0" w:tplc="6BC01EA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  <w:i w:val="0"/>
        <w:sz w:val="24"/>
        <w:szCs w:val="24"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755A4001"/>
    <w:multiLevelType w:val="hybridMultilevel"/>
    <w:tmpl w:val="5A085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"/>
  </w:num>
  <w:num w:numId="2">
    <w:abstractNumId w:val="14"/>
  </w:num>
  <w:num w:numId="3">
    <w:abstractNumId w:val="13"/>
  </w:num>
  <w:num w:numId="4">
    <w:abstractNumId w:val="15"/>
  </w:num>
  <w:num w:numId="5">
    <w:abstractNumId w:val="3"/>
  </w:num>
  <w:num w:numId="6">
    <w:abstractNumId w:val="5"/>
  </w:num>
  <w:num w:numId="7">
    <w:abstractNumId w:val="11"/>
  </w:num>
  <w:num w:numId="8">
    <w:abstractNumId w:val="16"/>
  </w:num>
  <w:num w:numId="9">
    <w:abstractNumId w:val="7"/>
  </w:num>
  <w:num w:numId="10">
    <w:abstractNumId w:val="10"/>
  </w:num>
  <w:num w:numId="11">
    <w:abstractNumId w:val="4"/>
  </w:num>
  <w:num w:numId="12">
    <w:abstractNumId w:val="6"/>
  </w:num>
  <w:num w:numId="13">
    <w:abstractNumId w:val="12"/>
  </w:num>
  <w:num w:numId="14">
    <w:abstractNumId w:val="9"/>
  </w:num>
  <w:num w:numId="15">
    <w:abstractNumId w:val="8"/>
  </w:num>
  <w:num w:numId="16">
    <w:abstractNumId w:val="0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2817"/>
  </w:hdrShapeDefaults>
  <w:footnotePr>
    <w:footnote w:id="-1"/>
    <w:footnote w:id="0"/>
  </w:footnotePr>
  <w:endnotePr>
    <w:endnote w:id="-1"/>
    <w:endnote w:id="0"/>
  </w:endnotePr>
  <w:compat/>
  <w:rsids>
    <w:rsidRoot w:val="00FF0561"/>
    <w:rsid w:val="00004E1E"/>
    <w:rsid w:val="000233E3"/>
    <w:rsid w:val="0004258B"/>
    <w:rsid w:val="000615FD"/>
    <w:rsid w:val="0007105A"/>
    <w:rsid w:val="00075A0C"/>
    <w:rsid w:val="0008682B"/>
    <w:rsid w:val="000A2F5F"/>
    <w:rsid w:val="000E5C3C"/>
    <w:rsid w:val="00103E82"/>
    <w:rsid w:val="00106A1B"/>
    <w:rsid w:val="00107207"/>
    <w:rsid w:val="001107DA"/>
    <w:rsid w:val="001257BD"/>
    <w:rsid w:val="00137428"/>
    <w:rsid w:val="0013775F"/>
    <w:rsid w:val="00166685"/>
    <w:rsid w:val="00197E42"/>
    <w:rsid w:val="001B6718"/>
    <w:rsid w:val="001C106B"/>
    <w:rsid w:val="001C29AB"/>
    <w:rsid w:val="001C352D"/>
    <w:rsid w:val="001D6368"/>
    <w:rsid w:val="001E0F41"/>
    <w:rsid w:val="001E75F3"/>
    <w:rsid w:val="001F5745"/>
    <w:rsid w:val="002027C7"/>
    <w:rsid w:val="002216D5"/>
    <w:rsid w:val="00237875"/>
    <w:rsid w:val="00243867"/>
    <w:rsid w:val="0024671B"/>
    <w:rsid w:val="00260567"/>
    <w:rsid w:val="00282D0F"/>
    <w:rsid w:val="002841FB"/>
    <w:rsid w:val="002B0DA1"/>
    <w:rsid w:val="002B7838"/>
    <w:rsid w:val="002C56DA"/>
    <w:rsid w:val="002C660C"/>
    <w:rsid w:val="002D6F25"/>
    <w:rsid w:val="002E14D9"/>
    <w:rsid w:val="002F5A59"/>
    <w:rsid w:val="003248D4"/>
    <w:rsid w:val="00336836"/>
    <w:rsid w:val="0034150F"/>
    <w:rsid w:val="00382F78"/>
    <w:rsid w:val="003C0E03"/>
    <w:rsid w:val="003D09A3"/>
    <w:rsid w:val="003D1A64"/>
    <w:rsid w:val="003E428F"/>
    <w:rsid w:val="003E7168"/>
    <w:rsid w:val="003F3FA8"/>
    <w:rsid w:val="004152AD"/>
    <w:rsid w:val="00420A23"/>
    <w:rsid w:val="004409E8"/>
    <w:rsid w:val="00456E29"/>
    <w:rsid w:val="00457899"/>
    <w:rsid w:val="004649CE"/>
    <w:rsid w:val="00470674"/>
    <w:rsid w:val="004B2EEA"/>
    <w:rsid w:val="004B76AB"/>
    <w:rsid w:val="004C0FA9"/>
    <w:rsid w:val="004D1701"/>
    <w:rsid w:val="004F1958"/>
    <w:rsid w:val="004F7A4E"/>
    <w:rsid w:val="0050705D"/>
    <w:rsid w:val="0052732A"/>
    <w:rsid w:val="0053449C"/>
    <w:rsid w:val="0054385A"/>
    <w:rsid w:val="0055007C"/>
    <w:rsid w:val="0055148B"/>
    <w:rsid w:val="005535B9"/>
    <w:rsid w:val="0056021D"/>
    <w:rsid w:val="00563EE1"/>
    <w:rsid w:val="005719B7"/>
    <w:rsid w:val="00575B18"/>
    <w:rsid w:val="00577705"/>
    <w:rsid w:val="00580AF1"/>
    <w:rsid w:val="0059476D"/>
    <w:rsid w:val="005A2CDB"/>
    <w:rsid w:val="005A3BDD"/>
    <w:rsid w:val="005B47BF"/>
    <w:rsid w:val="005D001C"/>
    <w:rsid w:val="005D786C"/>
    <w:rsid w:val="005E1093"/>
    <w:rsid w:val="005E2117"/>
    <w:rsid w:val="005F7289"/>
    <w:rsid w:val="00624190"/>
    <w:rsid w:val="00642987"/>
    <w:rsid w:val="00642B4A"/>
    <w:rsid w:val="00662355"/>
    <w:rsid w:val="00691D05"/>
    <w:rsid w:val="006A3241"/>
    <w:rsid w:val="006A4993"/>
    <w:rsid w:val="006B31E6"/>
    <w:rsid w:val="006B7BF9"/>
    <w:rsid w:val="006D53EE"/>
    <w:rsid w:val="006E07FC"/>
    <w:rsid w:val="006E5111"/>
    <w:rsid w:val="006E7C98"/>
    <w:rsid w:val="0070798F"/>
    <w:rsid w:val="00713F0C"/>
    <w:rsid w:val="0073661E"/>
    <w:rsid w:val="00755EDC"/>
    <w:rsid w:val="007609E8"/>
    <w:rsid w:val="007613B7"/>
    <w:rsid w:val="00767004"/>
    <w:rsid w:val="00793844"/>
    <w:rsid w:val="007A1C5F"/>
    <w:rsid w:val="007E538C"/>
    <w:rsid w:val="0081095C"/>
    <w:rsid w:val="008109EB"/>
    <w:rsid w:val="0081137C"/>
    <w:rsid w:val="008575BB"/>
    <w:rsid w:val="008629A1"/>
    <w:rsid w:val="00863A43"/>
    <w:rsid w:val="00880126"/>
    <w:rsid w:val="00880CDF"/>
    <w:rsid w:val="00883746"/>
    <w:rsid w:val="00892045"/>
    <w:rsid w:val="008944C9"/>
    <w:rsid w:val="008C0303"/>
    <w:rsid w:val="008F03D9"/>
    <w:rsid w:val="008F254E"/>
    <w:rsid w:val="008F33B2"/>
    <w:rsid w:val="009059EA"/>
    <w:rsid w:val="00907EC6"/>
    <w:rsid w:val="00930568"/>
    <w:rsid w:val="0094430F"/>
    <w:rsid w:val="009517F1"/>
    <w:rsid w:val="0096420D"/>
    <w:rsid w:val="00967E4B"/>
    <w:rsid w:val="0097343A"/>
    <w:rsid w:val="00986315"/>
    <w:rsid w:val="00987CB0"/>
    <w:rsid w:val="0099730D"/>
    <w:rsid w:val="009A1A10"/>
    <w:rsid w:val="009D34DE"/>
    <w:rsid w:val="009E4B96"/>
    <w:rsid w:val="009E5505"/>
    <w:rsid w:val="00A01697"/>
    <w:rsid w:val="00A10DFA"/>
    <w:rsid w:val="00A12ED3"/>
    <w:rsid w:val="00A238DF"/>
    <w:rsid w:val="00A26EEA"/>
    <w:rsid w:val="00A336A6"/>
    <w:rsid w:val="00A50555"/>
    <w:rsid w:val="00A52CC9"/>
    <w:rsid w:val="00A8744A"/>
    <w:rsid w:val="00A90A29"/>
    <w:rsid w:val="00AA0C1A"/>
    <w:rsid w:val="00AB44BB"/>
    <w:rsid w:val="00AB6C0D"/>
    <w:rsid w:val="00AE748F"/>
    <w:rsid w:val="00AE7A92"/>
    <w:rsid w:val="00AF3A64"/>
    <w:rsid w:val="00B077BC"/>
    <w:rsid w:val="00B102E2"/>
    <w:rsid w:val="00B26C8B"/>
    <w:rsid w:val="00B311DB"/>
    <w:rsid w:val="00B31A7A"/>
    <w:rsid w:val="00B34FEF"/>
    <w:rsid w:val="00B404D1"/>
    <w:rsid w:val="00B563D7"/>
    <w:rsid w:val="00B621FE"/>
    <w:rsid w:val="00B80A2C"/>
    <w:rsid w:val="00B84D03"/>
    <w:rsid w:val="00B8745A"/>
    <w:rsid w:val="00B9450D"/>
    <w:rsid w:val="00BA32F3"/>
    <w:rsid w:val="00BB0B85"/>
    <w:rsid w:val="00BB4937"/>
    <w:rsid w:val="00BC5EEF"/>
    <w:rsid w:val="00BD1AA2"/>
    <w:rsid w:val="00BD5382"/>
    <w:rsid w:val="00BE09A9"/>
    <w:rsid w:val="00C02D2B"/>
    <w:rsid w:val="00C30BDF"/>
    <w:rsid w:val="00C476A5"/>
    <w:rsid w:val="00C50D3F"/>
    <w:rsid w:val="00C52106"/>
    <w:rsid w:val="00C537AB"/>
    <w:rsid w:val="00C56646"/>
    <w:rsid w:val="00C91493"/>
    <w:rsid w:val="00CA62FE"/>
    <w:rsid w:val="00CA7648"/>
    <w:rsid w:val="00CA78F1"/>
    <w:rsid w:val="00CB124E"/>
    <w:rsid w:val="00CC498C"/>
    <w:rsid w:val="00CD58F7"/>
    <w:rsid w:val="00CE3A0A"/>
    <w:rsid w:val="00CF12E3"/>
    <w:rsid w:val="00CF4CE5"/>
    <w:rsid w:val="00D13B4D"/>
    <w:rsid w:val="00D14820"/>
    <w:rsid w:val="00D26364"/>
    <w:rsid w:val="00D40894"/>
    <w:rsid w:val="00D5783A"/>
    <w:rsid w:val="00D60A6C"/>
    <w:rsid w:val="00D7603A"/>
    <w:rsid w:val="00D80202"/>
    <w:rsid w:val="00DA3EF6"/>
    <w:rsid w:val="00DA56F9"/>
    <w:rsid w:val="00DC6B71"/>
    <w:rsid w:val="00DD51A8"/>
    <w:rsid w:val="00DD5571"/>
    <w:rsid w:val="00DD60A1"/>
    <w:rsid w:val="00DF0876"/>
    <w:rsid w:val="00DF0B37"/>
    <w:rsid w:val="00E03295"/>
    <w:rsid w:val="00E242E4"/>
    <w:rsid w:val="00E44EC4"/>
    <w:rsid w:val="00E46779"/>
    <w:rsid w:val="00E8096C"/>
    <w:rsid w:val="00E9177C"/>
    <w:rsid w:val="00E974A0"/>
    <w:rsid w:val="00EA5744"/>
    <w:rsid w:val="00EB1557"/>
    <w:rsid w:val="00EC36EE"/>
    <w:rsid w:val="00EC768B"/>
    <w:rsid w:val="00ED0CAF"/>
    <w:rsid w:val="00ED76B2"/>
    <w:rsid w:val="00EE28E2"/>
    <w:rsid w:val="00EF0AD7"/>
    <w:rsid w:val="00EF4568"/>
    <w:rsid w:val="00EF49B4"/>
    <w:rsid w:val="00F07DC1"/>
    <w:rsid w:val="00F16779"/>
    <w:rsid w:val="00F25546"/>
    <w:rsid w:val="00F31A97"/>
    <w:rsid w:val="00F43A28"/>
    <w:rsid w:val="00F46130"/>
    <w:rsid w:val="00F46A82"/>
    <w:rsid w:val="00F612B2"/>
    <w:rsid w:val="00F66C31"/>
    <w:rsid w:val="00FC0683"/>
    <w:rsid w:val="00FD03EB"/>
    <w:rsid w:val="00FE016C"/>
    <w:rsid w:val="00FE586F"/>
    <w:rsid w:val="00FF0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2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1EF1"/>
    <w:rPr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514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autoRedefine/>
    <w:uiPriority w:val="99"/>
    <w:qFormat/>
    <w:rsid w:val="0055148B"/>
    <w:pPr>
      <w:keepNext/>
      <w:spacing w:before="480"/>
      <w:ind w:left="851"/>
      <w:jc w:val="both"/>
      <w:outlineLvl w:val="2"/>
    </w:pPr>
    <w:rPr>
      <w:rFonts w:ascii="Verdana" w:hAnsi="Verdana" w:cs="Arial"/>
      <w:b/>
      <w:bCs/>
      <w:sz w:val="20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47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KSStyle">
    <w:name w:val="RKS_Style"/>
    <w:basedOn w:val="a"/>
    <w:rsid w:val="003E1224"/>
    <w:pPr>
      <w:ind w:left="1361"/>
    </w:pPr>
    <w:rPr>
      <w:rFonts w:ascii="Arial" w:hAnsi="Arial"/>
      <w:sz w:val="20"/>
    </w:rPr>
  </w:style>
  <w:style w:type="paragraph" w:customStyle="1" w:styleId="RKSTitle">
    <w:name w:val="RKS_Title"/>
    <w:basedOn w:val="a"/>
    <w:rsid w:val="001B6424"/>
    <w:rPr>
      <w:rFonts w:ascii="Arial" w:hAnsi="Arial"/>
      <w:b/>
    </w:rPr>
  </w:style>
  <w:style w:type="paragraph" w:customStyle="1" w:styleId="RKS">
    <w:name w:val="RKS"/>
    <w:basedOn w:val="RKSTitle"/>
    <w:rsid w:val="003E1224"/>
    <w:rPr>
      <w:b w:val="0"/>
      <w:sz w:val="20"/>
    </w:rPr>
  </w:style>
  <w:style w:type="paragraph" w:customStyle="1" w:styleId="Arial8RGB0">
    <w:name w:val="Стиль Arial 8 пт Другой цвет (RGB(0"/>
    <w:aliases w:val="76,132))"/>
    <w:basedOn w:val="a"/>
    <w:rsid w:val="00CB124E"/>
    <w:pPr>
      <w:ind w:left="4423"/>
    </w:pPr>
    <w:rPr>
      <w:rFonts w:ascii="Arial" w:hAnsi="Arial"/>
      <w:color w:val="004C84"/>
      <w:sz w:val="16"/>
    </w:rPr>
  </w:style>
  <w:style w:type="paragraph" w:customStyle="1" w:styleId="RKSTitle254127">
    <w:name w:val="Стиль RKS_Title + Слева:  254 см Первая строка:  127 см"/>
    <w:basedOn w:val="RKSTitle"/>
    <w:rsid w:val="00CF59BA"/>
    <w:pPr>
      <w:ind w:left="4423"/>
    </w:pPr>
    <w:rPr>
      <w:bCs/>
      <w:szCs w:val="20"/>
    </w:rPr>
  </w:style>
  <w:style w:type="paragraph" w:styleId="a4">
    <w:name w:val="footer"/>
    <w:basedOn w:val="a"/>
    <w:rsid w:val="000E1EF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E1EF1"/>
  </w:style>
  <w:style w:type="character" w:styleId="a6">
    <w:name w:val="Hyperlink"/>
    <w:rsid w:val="003E7331"/>
    <w:rPr>
      <w:color w:val="0000FF"/>
      <w:u w:val="single"/>
    </w:rPr>
  </w:style>
  <w:style w:type="paragraph" w:styleId="a7">
    <w:name w:val="header"/>
    <w:basedOn w:val="a"/>
    <w:rsid w:val="003E1224"/>
    <w:pPr>
      <w:tabs>
        <w:tab w:val="center" w:pos="4320"/>
        <w:tab w:val="right" w:pos="8640"/>
      </w:tabs>
    </w:pPr>
  </w:style>
  <w:style w:type="paragraph" w:customStyle="1" w:styleId="21">
    <w:name w:val="Основной текст 21"/>
    <w:basedOn w:val="a"/>
    <w:rsid w:val="00B102E2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Cs w:val="20"/>
      <w:lang w:eastAsia="ru-RU"/>
    </w:rPr>
  </w:style>
  <w:style w:type="paragraph" w:customStyle="1" w:styleId="a8">
    <w:name w:val="РД Подразделение рассылки"/>
    <w:basedOn w:val="a9"/>
    <w:rsid w:val="00B102E2"/>
    <w:pPr>
      <w:tabs>
        <w:tab w:val="left" w:pos="5620"/>
        <w:tab w:val="right" w:pos="9600"/>
      </w:tabs>
      <w:spacing w:before="120" w:after="0"/>
      <w:jc w:val="both"/>
    </w:pPr>
    <w:rPr>
      <w:sz w:val="28"/>
      <w:lang w:eastAsia="ru-RU"/>
    </w:rPr>
  </w:style>
  <w:style w:type="paragraph" w:styleId="a9">
    <w:name w:val="Body Text"/>
    <w:basedOn w:val="a"/>
    <w:rsid w:val="00B102E2"/>
    <w:pPr>
      <w:spacing w:after="120"/>
    </w:pPr>
  </w:style>
  <w:style w:type="paragraph" w:styleId="aa">
    <w:name w:val="Balloon Text"/>
    <w:basedOn w:val="a"/>
    <w:link w:val="ab"/>
    <w:rsid w:val="007609E8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7609E8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55148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5148B"/>
    <w:rPr>
      <w:rFonts w:ascii="Verdana" w:hAnsi="Verdana" w:cs="Arial"/>
      <w:b/>
      <w:bCs/>
      <w:szCs w:val="26"/>
    </w:rPr>
  </w:style>
  <w:style w:type="paragraph" w:customStyle="1" w:styleId="1">
    <w:name w:val="Абзац списка1"/>
    <w:basedOn w:val="a"/>
    <w:rsid w:val="0055148B"/>
    <w:pPr>
      <w:ind w:left="720"/>
      <w:contextualSpacing/>
    </w:pPr>
    <w:rPr>
      <w:rFonts w:ascii="Verdana" w:hAnsi="Verdana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rsid w:val="0055148B"/>
    <w:rPr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55148B"/>
  </w:style>
  <w:style w:type="character" w:styleId="ae">
    <w:name w:val="footnote reference"/>
    <w:basedOn w:val="a0"/>
    <w:uiPriority w:val="99"/>
    <w:rsid w:val="0055148B"/>
    <w:rPr>
      <w:rFonts w:cs="Times New Roman"/>
      <w:vertAlign w:val="superscript"/>
    </w:rPr>
  </w:style>
  <w:style w:type="paragraph" w:styleId="af">
    <w:name w:val="List Paragraph"/>
    <w:basedOn w:val="a"/>
    <w:uiPriority w:val="99"/>
    <w:qFormat/>
    <w:rsid w:val="0055148B"/>
    <w:pPr>
      <w:ind w:left="708"/>
    </w:pPr>
  </w:style>
  <w:style w:type="paragraph" w:styleId="af0">
    <w:name w:val="endnote text"/>
    <w:basedOn w:val="a"/>
    <w:link w:val="af1"/>
    <w:rsid w:val="007E538C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7E538C"/>
    <w:rPr>
      <w:lang w:eastAsia="en-US"/>
    </w:rPr>
  </w:style>
  <w:style w:type="character" w:styleId="af2">
    <w:name w:val="endnote reference"/>
    <w:basedOn w:val="a0"/>
    <w:rsid w:val="007E538C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komfort-karelia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B7573F-6A49-46F7-8C63-6872E1BA5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11</Pages>
  <Words>3993</Words>
  <Characters>27807</Characters>
  <Application>Microsoft Office Word</Application>
  <DocSecurity>0</DocSecurity>
  <Lines>231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PCS\a.shvetsova (WST-SVE-008)</cp:lastModifiedBy>
  <cp:revision>67</cp:revision>
  <cp:lastPrinted>2014-01-20T10:46:00Z</cp:lastPrinted>
  <dcterms:created xsi:type="dcterms:W3CDTF">2016-05-16T07:48:00Z</dcterms:created>
  <dcterms:modified xsi:type="dcterms:W3CDTF">2017-11-24T14:31:00Z</dcterms:modified>
</cp:coreProperties>
</file>